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D49" w:rsidRPr="00962BD8" w:rsidRDefault="00D17D49" w:rsidP="00D17D49">
      <w:pPr>
        <w:jc w:val="center"/>
        <w:rPr>
          <w:rFonts w:ascii="Times New Roman" w:hAnsi="Times New Roman"/>
          <w:sz w:val="24"/>
          <w:lang w:val="en-US"/>
        </w:rPr>
      </w:pPr>
    </w:p>
    <w:p w:rsidR="00D17D49" w:rsidRPr="00F54626" w:rsidRDefault="00D17D49" w:rsidP="00F54626">
      <w:pPr>
        <w:rPr>
          <w:sz w:val="52"/>
        </w:rPr>
      </w:pPr>
    </w:p>
    <w:p w:rsidR="00E26A95" w:rsidRDefault="00F54626" w:rsidP="00F54626">
      <w:pPr>
        <w:rPr>
          <w:rFonts w:eastAsia="Times New Roman"/>
          <w:b/>
          <w:sz w:val="56"/>
          <w:szCs w:val="28"/>
          <w:lang w:eastAsia="en-CA"/>
        </w:rPr>
      </w:pPr>
      <w:r>
        <w:rPr>
          <w:rFonts w:eastAsia="Times New Roman"/>
          <w:b/>
          <w:sz w:val="56"/>
          <w:szCs w:val="28"/>
          <w:lang w:eastAsia="en-CA"/>
        </w:rPr>
        <w:t xml:space="preserve">Evaluation of </w:t>
      </w:r>
      <w:r w:rsidR="00E26A95" w:rsidRPr="00F54626">
        <w:rPr>
          <w:rFonts w:eastAsia="Times New Roman"/>
          <w:b/>
          <w:sz w:val="56"/>
          <w:szCs w:val="28"/>
          <w:lang w:eastAsia="en-CA"/>
        </w:rPr>
        <w:t xml:space="preserve">Norway's Support to Capacity Development in Malawi </w:t>
      </w:r>
    </w:p>
    <w:p w:rsidR="00F54626" w:rsidRDefault="00F54626" w:rsidP="00F54626">
      <w:pPr>
        <w:rPr>
          <w:rFonts w:eastAsia="Times New Roman"/>
          <w:sz w:val="36"/>
          <w:szCs w:val="28"/>
          <w:lang w:eastAsia="en-CA"/>
        </w:rPr>
      </w:pPr>
    </w:p>
    <w:p w:rsidR="00F54626" w:rsidRPr="00650409" w:rsidRDefault="00F54626" w:rsidP="00F54626">
      <w:pPr>
        <w:rPr>
          <w:rFonts w:eastAsia="Times New Roman"/>
          <w:sz w:val="40"/>
          <w:szCs w:val="40"/>
          <w:lang w:eastAsia="en-CA"/>
        </w:rPr>
      </w:pPr>
      <w:r w:rsidRPr="00650409">
        <w:rPr>
          <w:rFonts w:eastAsia="Times New Roman"/>
          <w:sz w:val="40"/>
          <w:szCs w:val="40"/>
          <w:lang w:eastAsia="en-CA"/>
        </w:rPr>
        <w:t xml:space="preserve">Country Report </w:t>
      </w:r>
    </w:p>
    <w:p w:rsidR="00C8069A" w:rsidRPr="00650409" w:rsidRDefault="00C8069A" w:rsidP="00F54626">
      <w:pPr>
        <w:rPr>
          <w:rFonts w:eastAsia="Times New Roman"/>
          <w:sz w:val="40"/>
          <w:szCs w:val="40"/>
          <w:lang w:eastAsia="en-CA"/>
        </w:rPr>
      </w:pPr>
    </w:p>
    <w:p w:rsidR="00F54626" w:rsidRPr="00650409" w:rsidRDefault="00F54626" w:rsidP="00F54626">
      <w:pPr>
        <w:rPr>
          <w:rFonts w:eastAsia="Times New Roman"/>
          <w:sz w:val="40"/>
          <w:szCs w:val="40"/>
          <w:lang w:eastAsia="en-CA"/>
        </w:rPr>
      </w:pPr>
      <w:r w:rsidRPr="00650409">
        <w:rPr>
          <w:rFonts w:eastAsia="Times New Roman"/>
          <w:sz w:val="40"/>
          <w:szCs w:val="40"/>
          <w:lang w:eastAsia="en-CA"/>
        </w:rPr>
        <w:t>Final</w:t>
      </w:r>
    </w:p>
    <w:p w:rsidR="00F54626" w:rsidRPr="00650409" w:rsidRDefault="00F54626" w:rsidP="00650409">
      <w:pPr>
        <w:rPr>
          <w:rFonts w:ascii="Calibri" w:hAnsi="Calibri"/>
          <w:sz w:val="40"/>
          <w:szCs w:val="40"/>
        </w:rPr>
      </w:pPr>
    </w:p>
    <w:p w:rsidR="00F54626" w:rsidRPr="00650409" w:rsidRDefault="00F54626" w:rsidP="00F54626">
      <w:pPr>
        <w:jc w:val="center"/>
        <w:rPr>
          <w:rFonts w:ascii="Calibri" w:hAnsi="Calibri"/>
          <w:sz w:val="40"/>
          <w:szCs w:val="40"/>
        </w:rPr>
      </w:pPr>
    </w:p>
    <w:p w:rsidR="00F54626" w:rsidRPr="00650409" w:rsidRDefault="00F54626" w:rsidP="00F54626">
      <w:pPr>
        <w:rPr>
          <w:rFonts w:ascii="Calibri" w:hAnsi="Calibri"/>
          <w:sz w:val="40"/>
          <w:szCs w:val="40"/>
        </w:rPr>
      </w:pPr>
      <w:r w:rsidRPr="00650409">
        <w:rPr>
          <w:rFonts w:ascii="Calibri" w:hAnsi="Calibri"/>
          <w:sz w:val="40"/>
          <w:szCs w:val="40"/>
        </w:rPr>
        <w:t>September 2015</w:t>
      </w:r>
    </w:p>
    <w:p w:rsidR="00B8694C" w:rsidRPr="00650409" w:rsidRDefault="00B8694C" w:rsidP="00F54626">
      <w:pPr>
        <w:rPr>
          <w:rFonts w:ascii="Times New Roman" w:hAnsi="Times New Roman"/>
          <w:sz w:val="40"/>
          <w:szCs w:val="40"/>
        </w:rPr>
      </w:pPr>
    </w:p>
    <w:p w:rsidR="00B8694C" w:rsidRPr="00650409" w:rsidRDefault="00B8694C" w:rsidP="00F54626">
      <w:pPr>
        <w:rPr>
          <w:sz w:val="40"/>
          <w:szCs w:val="40"/>
        </w:rPr>
      </w:pPr>
    </w:p>
    <w:p w:rsidR="00F54626" w:rsidRPr="00650409" w:rsidRDefault="00812E48" w:rsidP="00F54626">
      <w:pPr>
        <w:rPr>
          <w:rFonts w:ascii="Calibri" w:hAnsi="Calibri"/>
          <w:sz w:val="40"/>
          <w:szCs w:val="40"/>
        </w:rPr>
      </w:pPr>
      <w:r w:rsidRPr="00650409">
        <w:rPr>
          <w:rFonts w:ascii="Calibri" w:hAnsi="Calibri"/>
          <w:sz w:val="40"/>
          <w:szCs w:val="40"/>
        </w:rPr>
        <w:t>Joe Bolger</w:t>
      </w:r>
    </w:p>
    <w:p w:rsidR="00F54626" w:rsidRPr="00650409" w:rsidRDefault="00E26A95" w:rsidP="00F54626">
      <w:pPr>
        <w:rPr>
          <w:rFonts w:ascii="Calibri" w:hAnsi="Calibri"/>
          <w:sz w:val="40"/>
          <w:szCs w:val="40"/>
        </w:rPr>
      </w:pPr>
      <w:r w:rsidRPr="00650409">
        <w:rPr>
          <w:rFonts w:ascii="Calibri" w:hAnsi="Calibri"/>
          <w:sz w:val="40"/>
          <w:szCs w:val="40"/>
        </w:rPr>
        <w:t>John Markie</w:t>
      </w:r>
    </w:p>
    <w:p w:rsidR="00F54626" w:rsidRPr="00650409" w:rsidRDefault="00F54626" w:rsidP="00F54626">
      <w:pPr>
        <w:rPr>
          <w:rFonts w:ascii="Calibri" w:hAnsi="Calibri"/>
          <w:sz w:val="40"/>
          <w:szCs w:val="40"/>
        </w:rPr>
      </w:pPr>
      <w:r w:rsidRPr="00650409">
        <w:rPr>
          <w:rFonts w:ascii="Calibri" w:hAnsi="Calibri"/>
          <w:sz w:val="40"/>
          <w:szCs w:val="40"/>
        </w:rPr>
        <w:t xml:space="preserve">Chiku Malunga </w:t>
      </w:r>
      <w:r w:rsidR="00E26A95" w:rsidRPr="00650409">
        <w:rPr>
          <w:rFonts w:ascii="Calibri" w:hAnsi="Calibri"/>
          <w:sz w:val="40"/>
          <w:szCs w:val="40"/>
        </w:rPr>
        <w:t xml:space="preserve"> </w:t>
      </w:r>
    </w:p>
    <w:p w:rsidR="00E26A95" w:rsidRPr="00650409" w:rsidRDefault="00E26A95" w:rsidP="00F54626">
      <w:pPr>
        <w:rPr>
          <w:rFonts w:ascii="Calibri" w:hAnsi="Calibri"/>
          <w:sz w:val="40"/>
          <w:szCs w:val="40"/>
        </w:rPr>
      </w:pPr>
      <w:r w:rsidRPr="00650409">
        <w:rPr>
          <w:rFonts w:ascii="Calibri" w:hAnsi="Calibri"/>
          <w:sz w:val="40"/>
          <w:szCs w:val="40"/>
        </w:rPr>
        <w:t>Mavuto Kapyepye</w:t>
      </w:r>
    </w:p>
    <w:p w:rsidR="00E26A95" w:rsidRDefault="00E26A95" w:rsidP="00E26A95">
      <w:pPr>
        <w:spacing w:after="0"/>
        <w:jc w:val="center"/>
        <w:rPr>
          <w:rFonts w:ascii="Times New Roman" w:hAnsi="Times New Roman"/>
        </w:rPr>
      </w:pPr>
    </w:p>
    <w:p w:rsidR="00741890" w:rsidRPr="00962BD8" w:rsidRDefault="00741890" w:rsidP="00D17D49">
      <w:pPr>
        <w:jc w:val="center"/>
        <w:rPr>
          <w:rFonts w:ascii="Times New Roman" w:hAnsi="Times New Roman"/>
          <w:sz w:val="24"/>
        </w:rPr>
      </w:pPr>
    </w:p>
    <w:p w:rsidR="000626B7" w:rsidRDefault="00741890" w:rsidP="00F54626">
      <w:r w:rsidRPr="00962BD8">
        <w:rPr>
          <w:rFonts w:ascii="Times New Roman" w:hAnsi="Times New Roman"/>
          <w:sz w:val="24"/>
        </w:rPr>
        <w:br w:type="page"/>
      </w:r>
    </w:p>
    <w:p w:rsidR="00B1406E" w:rsidRPr="00D25444" w:rsidRDefault="00B1406E" w:rsidP="00B1406E">
      <w:pPr>
        <w:rPr>
          <w:rFonts w:eastAsia="Times New Roman"/>
          <w:b/>
          <w:lang w:eastAsia="en-CA"/>
        </w:rPr>
      </w:pPr>
      <w:r w:rsidRPr="00D25444">
        <w:rPr>
          <w:rFonts w:eastAsia="Times New Roman"/>
          <w:b/>
          <w:lang w:eastAsia="en-CA"/>
        </w:rPr>
        <w:lastRenderedPageBreak/>
        <w:t>Acknowledgements</w:t>
      </w:r>
    </w:p>
    <w:p w:rsidR="00B1406E" w:rsidRDefault="00B1406E" w:rsidP="00B1406E">
      <w:pPr>
        <w:rPr>
          <w:rFonts w:eastAsia="Times New Roman"/>
          <w:lang w:eastAsia="en-CA"/>
        </w:rPr>
      </w:pPr>
      <w:r w:rsidRPr="00D25444">
        <w:rPr>
          <w:rFonts w:eastAsia="Times New Roman"/>
          <w:lang w:eastAsia="en-CA"/>
        </w:rPr>
        <w:t xml:space="preserve">The Itad </w:t>
      </w:r>
      <w:r>
        <w:rPr>
          <w:rFonts w:eastAsia="Times New Roman"/>
          <w:lang w:eastAsia="en-CA"/>
        </w:rPr>
        <w:t xml:space="preserve">Evaluation </w:t>
      </w:r>
      <w:r w:rsidRPr="00D25444">
        <w:rPr>
          <w:rFonts w:eastAsia="Times New Roman"/>
          <w:lang w:eastAsia="en-CA"/>
        </w:rPr>
        <w:t xml:space="preserve">team would like to acknowledge </w:t>
      </w:r>
      <w:r>
        <w:rPr>
          <w:rFonts w:eastAsia="Times New Roman"/>
          <w:lang w:eastAsia="en-CA"/>
        </w:rPr>
        <w:t xml:space="preserve">and offer thanks to the various individuals who helped to facilitate this evaluation process.  This includes </w:t>
      </w:r>
      <w:r w:rsidRPr="00F253A7">
        <w:rPr>
          <w:rFonts w:eastAsia="Times New Roman"/>
          <w:lang w:eastAsia="en-CA"/>
        </w:rPr>
        <w:t>Ragnhild Dybdahl</w:t>
      </w:r>
      <w:r>
        <w:rPr>
          <w:rFonts w:eastAsia="Times New Roman"/>
          <w:lang w:eastAsia="en-CA"/>
        </w:rPr>
        <w:t xml:space="preserve">, </w:t>
      </w:r>
      <w:r w:rsidRPr="00F253A7">
        <w:rPr>
          <w:rFonts w:eastAsia="Times New Roman"/>
          <w:lang w:eastAsia="en-CA"/>
        </w:rPr>
        <w:t>Minister Councillor</w:t>
      </w:r>
      <w:r>
        <w:rPr>
          <w:rFonts w:eastAsia="Times New Roman"/>
          <w:lang w:eastAsia="en-CA"/>
        </w:rPr>
        <w:t xml:space="preserve">, </w:t>
      </w:r>
      <w:r w:rsidRPr="00F253A7">
        <w:rPr>
          <w:rFonts w:eastAsia="Times New Roman"/>
          <w:lang w:eastAsia="en-CA"/>
        </w:rPr>
        <w:t>Norwegian Embassy Hanoi</w:t>
      </w:r>
      <w:r>
        <w:rPr>
          <w:rFonts w:eastAsia="Times New Roman"/>
          <w:lang w:eastAsia="en-CA"/>
        </w:rPr>
        <w:t xml:space="preserve">, </w:t>
      </w:r>
      <w:r w:rsidRPr="00F253A7">
        <w:rPr>
          <w:rFonts w:eastAsia="Times New Roman"/>
          <w:lang w:eastAsia="en-CA"/>
        </w:rPr>
        <w:t>Vu Minh Duc</w:t>
      </w:r>
      <w:r>
        <w:rPr>
          <w:rFonts w:eastAsia="Times New Roman"/>
          <w:lang w:eastAsia="en-CA"/>
        </w:rPr>
        <w:t>, D</w:t>
      </w:r>
      <w:r w:rsidRPr="00F253A7">
        <w:rPr>
          <w:rFonts w:eastAsia="Times New Roman"/>
          <w:lang w:eastAsia="en-CA"/>
        </w:rPr>
        <w:t>evelopment Adviser</w:t>
      </w:r>
      <w:r>
        <w:rPr>
          <w:rFonts w:eastAsia="Times New Roman"/>
          <w:lang w:eastAsia="en-CA"/>
        </w:rPr>
        <w:t xml:space="preserve">, </w:t>
      </w:r>
      <w:r w:rsidRPr="00F253A7">
        <w:rPr>
          <w:rFonts w:eastAsia="Times New Roman"/>
          <w:lang w:eastAsia="en-CA"/>
        </w:rPr>
        <w:t>Norwegian Embassy Hanoi</w:t>
      </w:r>
      <w:r>
        <w:rPr>
          <w:rFonts w:eastAsia="Times New Roman"/>
          <w:lang w:eastAsia="en-CA"/>
        </w:rPr>
        <w:t xml:space="preserve">, </w:t>
      </w:r>
      <w:r w:rsidRPr="00F253A7">
        <w:rPr>
          <w:rFonts w:eastAsia="Times New Roman"/>
          <w:lang w:eastAsia="en-CA"/>
        </w:rPr>
        <w:t>Øyvind Eggen</w:t>
      </w:r>
      <w:r>
        <w:rPr>
          <w:rFonts w:eastAsia="Times New Roman"/>
          <w:lang w:eastAsia="en-CA"/>
        </w:rPr>
        <w:t xml:space="preserve">, </w:t>
      </w:r>
      <w:r w:rsidRPr="00F253A7">
        <w:rPr>
          <w:rFonts w:eastAsia="Times New Roman"/>
          <w:lang w:eastAsia="en-CA"/>
        </w:rPr>
        <w:t>Policy Director</w:t>
      </w:r>
      <w:r>
        <w:rPr>
          <w:rFonts w:eastAsia="Times New Roman"/>
          <w:lang w:eastAsia="en-CA"/>
        </w:rPr>
        <w:t>, E</w:t>
      </w:r>
      <w:r w:rsidRPr="00F253A7">
        <w:rPr>
          <w:rFonts w:eastAsia="Times New Roman"/>
          <w:lang w:eastAsia="en-CA"/>
        </w:rPr>
        <w:t>valuation Department</w:t>
      </w:r>
      <w:r>
        <w:rPr>
          <w:rFonts w:eastAsia="Times New Roman"/>
          <w:lang w:eastAsia="en-CA"/>
        </w:rPr>
        <w:t xml:space="preserve">, Norad, </w:t>
      </w:r>
      <w:r w:rsidRPr="00F253A7">
        <w:rPr>
          <w:rFonts w:eastAsia="Times New Roman"/>
          <w:lang w:eastAsia="en-CA"/>
        </w:rPr>
        <w:t>Le Hong Thai</w:t>
      </w:r>
      <w:r>
        <w:rPr>
          <w:rFonts w:eastAsia="Times New Roman"/>
          <w:lang w:eastAsia="en-CA"/>
        </w:rPr>
        <w:t xml:space="preserve">, </w:t>
      </w:r>
      <w:r w:rsidRPr="00F253A7">
        <w:rPr>
          <w:rFonts w:eastAsia="Times New Roman"/>
          <w:lang w:eastAsia="en-CA"/>
        </w:rPr>
        <w:t>National Project Director</w:t>
      </w:r>
      <w:r>
        <w:rPr>
          <w:rFonts w:eastAsia="Times New Roman"/>
          <w:lang w:eastAsia="en-CA"/>
        </w:rPr>
        <w:t xml:space="preserve">, </w:t>
      </w:r>
      <w:r w:rsidRPr="00F253A7">
        <w:rPr>
          <w:rFonts w:eastAsia="Times New Roman"/>
          <w:lang w:eastAsia="en-CA"/>
        </w:rPr>
        <w:t>General Manager, Health Safety Environment (HSE) Division</w:t>
      </w:r>
      <w:r>
        <w:rPr>
          <w:rFonts w:eastAsia="Times New Roman"/>
          <w:lang w:eastAsia="en-CA"/>
        </w:rPr>
        <w:t xml:space="preserve">, </w:t>
      </w:r>
      <w:r w:rsidRPr="00F253A7">
        <w:rPr>
          <w:rFonts w:eastAsia="Times New Roman"/>
          <w:lang w:eastAsia="en-CA"/>
        </w:rPr>
        <w:t>Petro Vietnam</w:t>
      </w:r>
      <w:r>
        <w:rPr>
          <w:rFonts w:eastAsia="Times New Roman"/>
          <w:lang w:eastAsia="en-CA"/>
        </w:rPr>
        <w:t xml:space="preserve"> (PVN), </w:t>
      </w:r>
      <w:r w:rsidRPr="00F253A7">
        <w:rPr>
          <w:rFonts w:eastAsia="Times New Roman"/>
          <w:lang w:eastAsia="en-CA"/>
        </w:rPr>
        <w:t>Dinh The Hung</w:t>
      </w:r>
      <w:r>
        <w:rPr>
          <w:rFonts w:eastAsia="Times New Roman"/>
          <w:lang w:eastAsia="en-CA"/>
        </w:rPr>
        <w:t xml:space="preserve">,  </w:t>
      </w:r>
      <w:r w:rsidRPr="00F253A7">
        <w:rPr>
          <w:rFonts w:eastAsia="Times New Roman"/>
          <w:lang w:eastAsia="en-CA"/>
        </w:rPr>
        <w:t>Project Coordinator</w:t>
      </w:r>
      <w:r>
        <w:rPr>
          <w:rFonts w:eastAsia="Times New Roman"/>
          <w:lang w:eastAsia="en-CA"/>
        </w:rPr>
        <w:t xml:space="preserve"> and </w:t>
      </w:r>
      <w:r w:rsidRPr="00F253A7">
        <w:rPr>
          <w:rFonts w:eastAsia="Times New Roman"/>
          <w:lang w:eastAsia="en-CA"/>
        </w:rPr>
        <w:t>Manager of Emergency Standing Office, HSE Division</w:t>
      </w:r>
      <w:r>
        <w:rPr>
          <w:rFonts w:eastAsia="Times New Roman"/>
          <w:lang w:eastAsia="en-CA"/>
        </w:rPr>
        <w:t xml:space="preserve">, PVN, </w:t>
      </w:r>
      <w:r w:rsidRPr="00B71423">
        <w:rPr>
          <w:rFonts w:eastAsia="Times New Roman"/>
          <w:lang w:eastAsia="en-CA"/>
        </w:rPr>
        <w:t>Mr. Tran Mac Quan, General Manager, HSEQ Division, PTSC Headquarter in HCM</w:t>
      </w:r>
      <w:r>
        <w:rPr>
          <w:rFonts w:eastAsia="Times New Roman"/>
          <w:lang w:eastAsia="en-CA"/>
        </w:rPr>
        <w:t xml:space="preserve">, </w:t>
      </w:r>
      <w:r w:rsidRPr="00F253A7">
        <w:rPr>
          <w:rFonts w:eastAsia="Times New Roman"/>
          <w:lang w:eastAsia="en-CA"/>
        </w:rPr>
        <w:t>Prof</w:t>
      </w:r>
      <w:r>
        <w:rPr>
          <w:rFonts w:eastAsia="Times New Roman"/>
          <w:lang w:eastAsia="en-CA"/>
        </w:rPr>
        <w:t>essor</w:t>
      </w:r>
      <w:r w:rsidRPr="00F253A7">
        <w:rPr>
          <w:rFonts w:eastAsia="Times New Roman"/>
          <w:lang w:eastAsia="en-CA"/>
        </w:rPr>
        <w:t xml:space="preserve"> Mai Trong</w:t>
      </w:r>
      <w:r>
        <w:rPr>
          <w:rFonts w:eastAsia="Times New Roman"/>
          <w:lang w:eastAsia="en-CA"/>
        </w:rPr>
        <w:t xml:space="preserve"> </w:t>
      </w:r>
      <w:r w:rsidRPr="00F253A7">
        <w:rPr>
          <w:rFonts w:eastAsia="Times New Roman"/>
          <w:lang w:eastAsia="en-CA"/>
        </w:rPr>
        <w:t>Nhuan</w:t>
      </w:r>
      <w:r>
        <w:rPr>
          <w:rFonts w:eastAsia="Times New Roman"/>
          <w:lang w:eastAsia="en-CA"/>
        </w:rPr>
        <w:t xml:space="preserve">, </w:t>
      </w:r>
      <w:r w:rsidRPr="00F253A7">
        <w:rPr>
          <w:rFonts w:eastAsia="Times New Roman"/>
          <w:lang w:eastAsia="en-CA"/>
        </w:rPr>
        <w:t>Program Director</w:t>
      </w:r>
      <w:r>
        <w:rPr>
          <w:rFonts w:eastAsia="Times New Roman"/>
          <w:lang w:eastAsia="en-CA"/>
        </w:rPr>
        <w:t xml:space="preserve">, </w:t>
      </w:r>
      <w:r w:rsidRPr="00F253A7">
        <w:rPr>
          <w:rFonts w:eastAsia="Times New Roman"/>
          <w:lang w:eastAsia="en-CA"/>
        </w:rPr>
        <w:t>Program Management Unit, Vietnam National Institute</w:t>
      </w:r>
      <w:r>
        <w:rPr>
          <w:rFonts w:eastAsia="Times New Roman"/>
          <w:lang w:eastAsia="en-CA"/>
        </w:rPr>
        <w:t xml:space="preserve"> (VNU), </w:t>
      </w:r>
      <w:r w:rsidRPr="00F253A7">
        <w:rPr>
          <w:rFonts w:eastAsia="Times New Roman"/>
          <w:lang w:eastAsia="en-CA"/>
        </w:rPr>
        <w:t>Dr. Do Minh Duc</w:t>
      </w:r>
      <w:r>
        <w:rPr>
          <w:rFonts w:eastAsia="Times New Roman"/>
          <w:lang w:eastAsia="en-CA"/>
        </w:rPr>
        <w:t xml:space="preserve">, </w:t>
      </w:r>
      <w:r w:rsidRPr="00F253A7">
        <w:rPr>
          <w:rFonts w:eastAsia="Times New Roman"/>
          <w:lang w:eastAsia="en-CA"/>
        </w:rPr>
        <w:t>Program Deputy Director</w:t>
      </w:r>
      <w:r>
        <w:rPr>
          <w:rFonts w:eastAsia="Times New Roman"/>
          <w:lang w:eastAsia="en-CA"/>
        </w:rPr>
        <w:t xml:space="preserve">, </w:t>
      </w:r>
      <w:r w:rsidRPr="00F253A7">
        <w:rPr>
          <w:rFonts w:eastAsia="Times New Roman"/>
          <w:lang w:eastAsia="en-CA"/>
        </w:rPr>
        <w:t>Program Management Unit, VNU</w:t>
      </w:r>
      <w:r>
        <w:rPr>
          <w:rFonts w:eastAsia="Times New Roman"/>
          <w:lang w:eastAsia="en-CA"/>
        </w:rPr>
        <w:t xml:space="preserve">, </w:t>
      </w:r>
      <w:r w:rsidRPr="00B71423">
        <w:rPr>
          <w:rFonts w:eastAsia="Times New Roman"/>
          <w:lang w:eastAsia="en-CA"/>
        </w:rPr>
        <w:t>Thang Trung Khong, Director Department of External Cooperation, N</w:t>
      </w:r>
      <w:r>
        <w:rPr>
          <w:rFonts w:eastAsia="Times New Roman"/>
          <w:lang w:eastAsia="en-CA"/>
        </w:rPr>
        <w:t xml:space="preserve">ha </w:t>
      </w:r>
      <w:r w:rsidRPr="00B71423">
        <w:rPr>
          <w:rFonts w:eastAsia="Times New Roman"/>
          <w:lang w:eastAsia="en-CA"/>
        </w:rPr>
        <w:t>T</w:t>
      </w:r>
      <w:r>
        <w:rPr>
          <w:rFonts w:eastAsia="Times New Roman"/>
          <w:lang w:eastAsia="en-CA"/>
        </w:rPr>
        <w:t xml:space="preserve">rang University (NTU), </w:t>
      </w:r>
      <w:r w:rsidRPr="00B71423">
        <w:rPr>
          <w:rFonts w:eastAsia="Times New Roman"/>
          <w:lang w:eastAsia="en-CA"/>
        </w:rPr>
        <w:t>Nguyen Thi Ngan, Vice Director - Department of External Cooperation, NTU</w:t>
      </w:r>
      <w:r>
        <w:rPr>
          <w:rFonts w:eastAsia="Times New Roman"/>
          <w:lang w:eastAsia="en-CA"/>
        </w:rPr>
        <w:t xml:space="preserve">, </w:t>
      </w:r>
      <w:r w:rsidRPr="00B71423">
        <w:rPr>
          <w:rFonts w:eastAsia="Times New Roman"/>
          <w:lang w:eastAsia="en-CA"/>
        </w:rPr>
        <w:t>Phan Thi Van, Director</w:t>
      </w:r>
      <w:r>
        <w:rPr>
          <w:rFonts w:eastAsia="Times New Roman"/>
          <w:lang w:eastAsia="en-CA"/>
        </w:rPr>
        <w:t xml:space="preserve">, RIA-1 and </w:t>
      </w:r>
      <w:r w:rsidRPr="00B71423">
        <w:rPr>
          <w:rFonts w:eastAsia="Times New Roman"/>
          <w:lang w:eastAsia="en-CA"/>
        </w:rPr>
        <w:t>Pham Duc Phuong, Team Leader Component 1 in Khanh Hoa, RIA</w:t>
      </w:r>
      <w:r>
        <w:rPr>
          <w:rFonts w:eastAsia="Times New Roman"/>
          <w:lang w:eastAsia="en-CA"/>
        </w:rPr>
        <w:t>-</w:t>
      </w:r>
      <w:r w:rsidRPr="00B71423">
        <w:rPr>
          <w:rFonts w:eastAsia="Times New Roman"/>
          <w:lang w:eastAsia="en-CA"/>
        </w:rPr>
        <w:t xml:space="preserve">1. </w:t>
      </w:r>
    </w:p>
    <w:p w:rsidR="001979EB" w:rsidRDefault="001979EB" w:rsidP="001979EB">
      <w:pPr>
        <w:spacing w:after="0" w:line="240" w:lineRule="auto"/>
      </w:pPr>
    </w:p>
    <w:p w:rsidR="001979EB" w:rsidRDefault="001979EB">
      <w:pPr>
        <w:rPr>
          <w:rFonts w:ascii="Times New Roman" w:hAnsi="Times New Roman"/>
          <w:sz w:val="24"/>
        </w:rPr>
      </w:pPr>
      <w:r>
        <w:rPr>
          <w:rFonts w:ascii="Times New Roman" w:hAnsi="Times New Roman"/>
          <w:sz w:val="24"/>
        </w:rPr>
        <w:br w:type="page"/>
      </w:r>
    </w:p>
    <w:p w:rsidR="00C8069A" w:rsidRPr="00914C57" w:rsidRDefault="00C8069A" w:rsidP="00C8069A">
      <w:pPr>
        <w:pStyle w:val="TOCHeading"/>
        <w:jc w:val="left"/>
        <w:rPr>
          <w:rFonts w:asciiTheme="minorHAnsi" w:hAnsiTheme="minorHAnsi"/>
          <w:b/>
          <w:color w:val="92D050"/>
          <w:sz w:val="32"/>
        </w:rPr>
      </w:pPr>
    </w:p>
    <w:p w:rsidR="00741890" w:rsidRPr="00914C57" w:rsidRDefault="00C8069A">
      <w:pPr>
        <w:rPr>
          <w:b/>
          <w:color w:val="92D050"/>
          <w:sz w:val="32"/>
        </w:rPr>
      </w:pPr>
      <w:r w:rsidRPr="00914C57">
        <w:rPr>
          <w:b/>
          <w:color w:val="92D050"/>
          <w:sz w:val="32"/>
        </w:rPr>
        <w:t>Table of Contents</w:t>
      </w:r>
    </w:p>
    <w:sdt>
      <w:sdtPr>
        <w:rPr>
          <w:rFonts w:asciiTheme="minorHAnsi" w:hAnsiTheme="minorHAnsi"/>
          <w:b w:val="0"/>
          <w:caps w:val="0"/>
          <w:sz w:val="22"/>
          <w:lang w:val="en-GB"/>
        </w:rPr>
        <w:id w:val="-1508589427"/>
        <w:docPartObj>
          <w:docPartGallery w:val="Table of Contents"/>
          <w:docPartUnique/>
        </w:docPartObj>
      </w:sdtPr>
      <w:sdtEndPr>
        <w:rPr>
          <w:bCs/>
          <w:noProof/>
        </w:rPr>
      </w:sdtEndPr>
      <w:sdtContent>
        <w:p w:rsidR="00B40A03" w:rsidRPr="00EC28DF" w:rsidRDefault="00961595">
          <w:pPr>
            <w:pStyle w:val="TOC1"/>
            <w:tabs>
              <w:tab w:val="left" w:pos="810"/>
              <w:tab w:val="right" w:leader="dot" w:pos="9016"/>
            </w:tabs>
            <w:rPr>
              <w:rFonts w:ascii="Calibri" w:eastAsiaTheme="minorEastAsia" w:hAnsi="Calibri"/>
              <w:b w:val="0"/>
              <w:caps w:val="0"/>
              <w:noProof/>
              <w:sz w:val="22"/>
              <w:lang w:val="en-GB" w:eastAsia="en-GB"/>
            </w:rPr>
          </w:pPr>
          <w:r w:rsidRPr="00097CB7">
            <w:rPr>
              <w:rFonts w:asciiTheme="minorHAnsi" w:hAnsiTheme="minorHAnsi"/>
            </w:rPr>
            <w:fldChar w:fldCharType="begin"/>
          </w:r>
          <w:r w:rsidRPr="00097CB7">
            <w:rPr>
              <w:rFonts w:asciiTheme="minorHAnsi" w:hAnsiTheme="minorHAnsi"/>
            </w:rPr>
            <w:instrText xml:space="preserve"> TOC \o "1-3" \h \z \u </w:instrText>
          </w:r>
          <w:r w:rsidRPr="00097CB7">
            <w:rPr>
              <w:rFonts w:asciiTheme="minorHAnsi" w:hAnsiTheme="minorHAnsi"/>
            </w:rPr>
            <w:fldChar w:fldCharType="separate"/>
          </w:r>
          <w:hyperlink w:anchor="_Toc431392259" w:history="1">
            <w:r w:rsidR="00B40A03" w:rsidRPr="00EC28DF">
              <w:rPr>
                <w:rStyle w:val="Hyperlink"/>
                <w:rFonts w:ascii="Calibri" w:hAnsi="Calibri"/>
                <w:b w:val="0"/>
                <w:noProof/>
              </w:rPr>
              <w:t>1</w:t>
            </w:r>
            <w:r w:rsidR="00B40A03" w:rsidRPr="00EC28DF">
              <w:rPr>
                <w:rFonts w:ascii="Calibri" w:eastAsiaTheme="minorEastAsia" w:hAnsi="Calibri"/>
                <w:b w:val="0"/>
                <w:caps w:val="0"/>
                <w:noProof/>
                <w:sz w:val="22"/>
                <w:lang w:val="en-GB" w:eastAsia="en-GB"/>
              </w:rPr>
              <w:tab/>
            </w:r>
            <w:r w:rsidR="00B40A03" w:rsidRPr="00EC28DF">
              <w:rPr>
                <w:rStyle w:val="Hyperlink"/>
                <w:rFonts w:ascii="Calibri" w:hAnsi="Calibri"/>
                <w:b w:val="0"/>
                <w:noProof/>
              </w:rPr>
              <w:t>Introduction</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_Toc431392259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5</w:t>
            </w:r>
            <w:r w:rsidR="00B40A03" w:rsidRPr="00EC28DF">
              <w:rPr>
                <w:rFonts w:ascii="Calibri" w:hAnsi="Calibri"/>
                <w:b w:val="0"/>
                <w:noProof/>
                <w:webHidden/>
              </w:rPr>
              <w:fldChar w:fldCharType="end"/>
            </w:r>
          </w:hyperlink>
        </w:p>
        <w:p w:rsidR="00B40A03" w:rsidRPr="00EC28DF" w:rsidRDefault="00781237">
          <w:pPr>
            <w:pStyle w:val="TOC1"/>
            <w:tabs>
              <w:tab w:val="left" w:pos="810"/>
              <w:tab w:val="right" w:leader="dot" w:pos="9016"/>
            </w:tabs>
            <w:rPr>
              <w:rFonts w:ascii="Calibri" w:eastAsiaTheme="minorEastAsia" w:hAnsi="Calibri"/>
              <w:b w:val="0"/>
              <w:caps w:val="0"/>
              <w:noProof/>
              <w:sz w:val="22"/>
              <w:lang w:val="en-GB" w:eastAsia="en-GB"/>
            </w:rPr>
          </w:pPr>
          <w:hyperlink w:anchor="_Toc431392260" w:history="1">
            <w:r w:rsidR="00B40A03" w:rsidRPr="00EC28DF">
              <w:rPr>
                <w:rStyle w:val="Hyperlink"/>
                <w:rFonts w:ascii="Calibri" w:hAnsi="Calibri"/>
                <w:b w:val="0"/>
                <w:noProof/>
              </w:rPr>
              <w:t>2</w:t>
            </w:r>
            <w:r w:rsidR="00B40A03" w:rsidRPr="00EC28DF">
              <w:rPr>
                <w:rFonts w:ascii="Calibri" w:eastAsiaTheme="minorEastAsia" w:hAnsi="Calibri"/>
                <w:b w:val="0"/>
                <w:caps w:val="0"/>
                <w:noProof/>
                <w:sz w:val="22"/>
                <w:lang w:val="en-GB" w:eastAsia="en-GB"/>
              </w:rPr>
              <w:tab/>
            </w:r>
            <w:r w:rsidR="00B40A03" w:rsidRPr="00EC28DF">
              <w:rPr>
                <w:rStyle w:val="Hyperlink"/>
                <w:rFonts w:ascii="Calibri" w:hAnsi="Calibri"/>
                <w:b w:val="0"/>
                <w:noProof/>
              </w:rPr>
              <w:t>Country Capacity Development Overview</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_Toc431392260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5</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1" w:history="1">
            <w:r w:rsidR="00B40A03" w:rsidRPr="00EC28DF">
              <w:rPr>
                <w:rStyle w:val="Hyperlink"/>
                <w:rFonts w:ascii="Calibri" w:hAnsi="Calibri"/>
                <w:b w:val="0"/>
                <w:noProof/>
              </w:rPr>
              <w:t>2.1</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Norwegian CD Support to Malawi</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_Toc431392261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5</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2" w:history="1">
            <w:r w:rsidR="00B40A03" w:rsidRPr="00EC28DF">
              <w:rPr>
                <w:rStyle w:val="Hyperlink"/>
                <w:rFonts w:ascii="Calibri" w:hAnsi="Calibri"/>
                <w:b w:val="0"/>
                <w:noProof/>
              </w:rPr>
              <w:t>2.2</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Central government priorities, perspective on national needs for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_Toc431392262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7</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3" w:history="1">
            <w:r w:rsidR="00B40A03" w:rsidRPr="00EC28DF">
              <w:rPr>
                <w:rStyle w:val="Hyperlink"/>
                <w:rFonts w:ascii="Calibri" w:hAnsi="Calibri"/>
                <w:b w:val="0"/>
                <w:noProof/>
              </w:rPr>
              <w:t>2.3</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Central government perspective on donor role in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_Toc431392263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8</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4" w:history="1">
            <w:r w:rsidR="00B40A03" w:rsidRPr="00EC28DF">
              <w:rPr>
                <w:rStyle w:val="Hyperlink"/>
                <w:rFonts w:ascii="Calibri" w:hAnsi="Calibri"/>
                <w:b w:val="0"/>
                <w:noProof/>
              </w:rPr>
              <w:t>2.4</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Governance of ODA and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_Toc431392264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9</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5" w:history="1">
            <w:r w:rsidR="00B40A03" w:rsidRPr="00EC28DF">
              <w:rPr>
                <w:rStyle w:val="Hyperlink"/>
                <w:rFonts w:ascii="Calibri" w:hAnsi="Calibri"/>
                <w:b w:val="0"/>
                <w:noProof/>
              </w:rPr>
              <w:t>2.5</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Monitoring, Accountability and Adaptation</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_Toc431392265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10</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6" w:history="1">
            <w:r w:rsidR="00B40A03" w:rsidRPr="00EC28DF">
              <w:rPr>
                <w:rStyle w:val="Hyperlink"/>
                <w:rFonts w:ascii="Calibri" w:hAnsi="Calibri"/>
                <w:b w:val="0"/>
                <w:noProof/>
              </w:rPr>
              <w:t>2.6</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Donor coordination</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_Toc431392266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11</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67" w:history="1">
            <w:r w:rsidR="00B40A03" w:rsidRPr="00EC28DF">
              <w:rPr>
                <w:rStyle w:val="Hyperlink"/>
                <w:rFonts w:ascii="Calibri" w:hAnsi="Calibri"/>
                <w:b w:val="0"/>
                <w:noProof/>
              </w:rPr>
              <w:t>2.7</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National context for public sector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_Toc431392267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12</w:t>
            </w:r>
            <w:r w:rsidR="00B40A03" w:rsidRPr="00EC28DF">
              <w:rPr>
                <w:rFonts w:ascii="Calibri" w:hAnsi="Calibri"/>
                <w:b w:val="0"/>
                <w:noProof/>
                <w:webHidden/>
              </w:rPr>
              <w:fldChar w:fldCharType="end"/>
            </w:r>
          </w:hyperlink>
        </w:p>
        <w:p w:rsidR="00B40A03" w:rsidRPr="00EC28DF" w:rsidRDefault="00781237">
          <w:pPr>
            <w:pStyle w:val="TOC1"/>
            <w:tabs>
              <w:tab w:val="left" w:pos="810"/>
              <w:tab w:val="right" w:leader="dot" w:pos="9016"/>
            </w:tabs>
            <w:rPr>
              <w:rFonts w:ascii="Calibri" w:eastAsiaTheme="minorEastAsia" w:hAnsi="Calibri"/>
              <w:b w:val="0"/>
              <w:caps w:val="0"/>
              <w:noProof/>
              <w:sz w:val="22"/>
              <w:lang w:val="en-GB" w:eastAsia="en-GB"/>
            </w:rPr>
          </w:pPr>
          <w:hyperlink w:anchor="_Toc431392268" w:history="1">
            <w:r w:rsidR="00B40A03" w:rsidRPr="00EC28DF">
              <w:rPr>
                <w:rStyle w:val="Hyperlink"/>
                <w:rFonts w:ascii="Calibri" w:hAnsi="Calibri"/>
                <w:b w:val="0"/>
                <w:noProof/>
              </w:rPr>
              <w:t>3</w:t>
            </w:r>
            <w:r w:rsidR="00B40A03" w:rsidRPr="00EC28DF">
              <w:rPr>
                <w:rFonts w:ascii="Calibri" w:eastAsiaTheme="minorEastAsia" w:hAnsi="Calibri"/>
                <w:b w:val="0"/>
                <w:caps w:val="0"/>
                <w:noProof/>
                <w:sz w:val="22"/>
                <w:lang w:val="en-GB" w:eastAsia="en-GB"/>
              </w:rPr>
              <w:tab/>
            </w:r>
            <w:r w:rsidR="00B40A03" w:rsidRPr="00EC28DF">
              <w:rPr>
                <w:rStyle w:val="Hyperlink"/>
                <w:rFonts w:ascii="Calibri" w:hAnsi="Calibri"/>
                <w:b w:val="0"/>
                <w:noProof/>
              </w:rPr>
              <w:t>Capacities of the Norwegian Embassy and its partners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_Toc431392268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13</w:t>
            </w:r>
            <w:r w:rsidR="00B40A03" w:rsidRPr="00EC28DF">
              <w:rPr>
                <w:rFonts w:ascii="Calibri" w:hAnsi="Calibri"/>
                <w:b w:val="0"/>
                <w:noProof/>
                <w:webHidden/>
              </w:rPr>
              <w:fldChar w:fldCharType="end"/>
            </w:r>
          </w:hyperlink>
        </w:p>
        <w:p w:rsidR="00B40A03" w:rsidRPr="00EC28DF" w:rsidRDefault="00781237">
          <w:pPr>
            <w:pStyle w:val="TOC1"/>
            <w:tabs>
              <w:tab w:val="left" w:pos="810"/>
              <w:tab w:val="right" w:leader="dot" w:pos="9016"/>
            </w:tabs>
            <w:rPr>
              <w:rFonts w:ascii="Calibri" w:eastAsiaTheme="minorEastAsia" w:hAnsi="Calibri"/>
              <w:b w:val="0"/>
              <w:caps w:val="0"/>
              <w:noProof/>
              <w:sz w:val="22"/>
              <w:lang w:val="en-GB" w:eastAsia="en-GB"/>
            </w:rPr>
          </w:pPr>
          <w:hyperlink w:anchor="_Toc431392269" w:history="1">
            <w:r w:rsidR="00B40A03" w:rsidRPr="00EC28DF">
              <w:rPr>
                <w:rStyle w:val="Hyperlink"/>
                <w:rFonts w:ascii="Calibri" w:hAnsi="Calibri"/>
                <w:b w:val="0"/>
                <w:noProof/>
              </w:rPr>
              <w:t>4</w:t>
            </w:r>
            <w:r w:rsidR="00B40A03" w:rsidRPr="00EC28DF">
              <w:rPr>
                <w:rFonts w:ascii="Calibri" w:eastAsiaTheme="minorEastAsia" w:hAnsi="Calibri"/>
                <w:b w:val="0"/>
                <w:caps w:val="0"/>
                <w:noProof/>
                <w:sz w:val="22"/>
                <w:lang w:val="en-GB" w:eastAsia="en-GB"/>
              </w:rPr>
              <w:tab/>
            </w:r>
            <w:r w:rsidR="00B40A03" w:rsidRPr="00EC28DF">
              <w:rPr>
                <w:rStyle w:val="Hyperlink"/>
                <w:rFonts w:ascii="Calibri" w:hAnsi="Calibri"/>
                <w:b w:val="0"/>
                <w:noProof/>
              </w:rPr>
              <w:t>Summary description of individual interventions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_Toc431392269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14</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0" w:history="1">
            <w:r w:rsidR="00B40A03" w:rsidRPr="00EC28DF">
              <w:rPr>
                <w:rStyle w:val="Hyperlink"/>
                <w:rFonts w:ascii="Calibri" w:hAnsi="Calibri"/>
                <w:b w:val="0"/>
                <w:noProof/>
              </w:rPr>
              <w:t>4.1</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Capacity Development for Statistics in Malawi</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_Toc431392270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14</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1" w:history="1">
            <w:r w:rsidR="00B40A03" w:rsidRPr="00EC28DF">
              <w:rPr>
                <w:rStyle w:val="Hyperlink"/>
                <w:rFonts w:ascii="Calibri" w:hAnsi="Calibri"/>
                <w:b w:val="0"/>
                <w:noProof/>
              </w:rPr>
              <w:t>4.2</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Strengthening of Capacity to Improve the Health Status of Malawians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_Toc431392271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16</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2" w:history="1">
            <w:r w:rsidR="00B40A03" w:rsidRPr="00EC28DF">
              <w:rPr>
                <w:rStyle w:val="Hyperlink"/>
                <w:rFonts w:ascii="Calibri" w:hAnsi="Calibri"/>
                <w:b w:val="0"/>
                <w:noProof/>
              </w:rPr>
              <w:t>4.3</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Strengthening of Capacity of Bunda College of Agriculture (now Lilongwe University of Agriculture &amp; Natural Resources)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_Toc431392272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16</w:t>
            </w:r>
            <w:r w:rsidR="00B40A03" w:rsidRPr="00EC28DF">
              <w:rPr>
                <w:rFonts w:ascii="Calibri" w:hAnsi="Calibri"/>
                <w:b w:val="0"/>
                <w:noProof/>
                <w:webHidden/>
              </w:rPr>
              <w:fldChar w:fldCharType="end"/>
            </w:r>
          </w:hyperlink>
        </w:p>
        <w:p w:rsidR="00B40A03" w:rsidRPr="00EC28DF" w:rsidRDefault="00781237">
          <w:pPr>
            <w:pStyle w:val="TOC1"/>
            <w:tabs>
              <w:tab w:val="left" w:pos="810"/>
              <w:tab w:val="right" w:leader="dot" w:pos="9016"/>
            </w:tabs>
            <w:rPr>
              <w:rFonts w:ascii="Calibri" w:eastAsiaTheme="minorEastAsia" w:hAnsi="Calibri"/>
              <w:b w:val="0"/>
              <w:caps w:val="0"/>
              <w:noProof/>
              <w:sz w:val="22"/>
              <w:lang w:val="en-GB" w:eastAsia="en-GB"/>
            </w:rPr>
          </w:pPr>
          <w:hyperlink w:anchor="_Toc431392273" w:history="1">
            <w:r w:rsidR="00B40A03" w:rsidRPr="00EC28DF">
              <w:rPr>
                <w:rStyle w:val="Hyperlink"/>
                <w:rFonts w:ascii="Calibri" w:hAnsi="Calibri"/>
                <w:b w:val="0"/>
                <w:noProof/>
              </w:rPr>
              <w:t>5</w:t>
            </w:r>
            <w:r w:rsidR="00B40A03" w:rsidRPr="00EC28DF">
              <w:rPr>
                <w:rFonts w:ascii="Calibri" w:eastAsiaTheme="minorEastAsia" w:hAnsi="Calibri"/>
                <w:b w:val="0"/>
                <w:caps w:val="0"/>
                <w:noProof/>
                <w:sz w:val="22"/>
                <w:lang w:val="en-GB" w:eastAsia="en-GB"/>
              </w:rPr>
              <w:tab/>
            </w:r>
            <w:r w:rsidR="00B40A03" w:rsidRPr="00EC28DF">
              <w:rPr>
                <w:rStyle w:val="Hyperlink"/>
                <w:rFonts w:ascii="Calibri" w:hAnsi="Calibri"/>
                <w:b w:val="0"/>
                <w:noProof/>
              </w:rPr>
              <w:t>Findings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_Toc431392273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17</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4" w:history="1">
            <w:r w:rsidR="00B40A03" w:rsidRPr="00EC28DF">
              <w:rPr>
                <w:rStyle w:val="Hyperlink"/>
                <w:rFonts w:ascii="Calibri" w:hAnsi="Calibri"/>
                <w:b w:val="0"/>
                <w:noProof/>
              </w:rPr>
              <w:t>5.1</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Relevance of strategies and initiatives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_Toc431392274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17</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5" w:history="1">
            <w:r w:rsidR="00B40A03" w:rsidRPr="00EC28DF">
              <w:rPr>
                <w:rStyle w:val="Hyperlink"/>
                <w:rFonts w:ascii="Calibri" w:hAnsi="Calibri"/>
                <w:b w:val="0"/>
                <w:noProof/>
              </w:rPr>
              <w:t>5.2</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Fit with context-specific factors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_Toc431392275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18</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6" w:history="1">
            <w:r w:rsidR="00B40A03" w:rsidRPr="00EC28DF">
              <w:rPr>
                <w:rStyle w:val="Hyperlink"/>
                <w:rFonts w:ascii="Calibri" w:hAnsi="Calibri"/>
                <w:b w:val="0"/>
                <w:noProof/>
              </w:rPr>
              <w:t>5.3</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Perception of donor’s role in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_Toc431392276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20</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7" w:history="1">
            <w:r w:rsidR="00B40A03" w:rsidRPr="00EC28DF">
              <w:rPr>
                <w:rStyle w:val="Hyperlink"/>
                <w:rFonts w:ascii="Calibri" w:hAnsi="Calibri"/>
                <w:b w:val="0"/>
                <w:noProof/>
              </w:rPr>
              <w:t>5.4</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Results-orientation, learning and improved effectiveness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_Toc431392277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21</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8" w:history="1">
            <w:r w:rsidR="00B40A03" w:rsidRPr="00EC28DF">
              <w:rPr>
                <w:rStyle w:val="Hyperlink"/>
                <w:rFonts w:ascii="Calibri" w:hAnsi="Calibri"/>
                <w:b w:val="0"/>
                <w:noProof/>
              </w:rPr>
              <w:t>5.5</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Capacities to manage CD processes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_Toc431392278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21</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79" w:history="1">
            <w:r w:rsidR="00B40A03" w:rsidRPr="00EC28DF">
              <w:rPr>
                <w:rStyle w:val="Hyperlink"/>
                <w:rFonts w:ascii="Calibri" w:hAnsi="Calibri"/>
                <w:b w:val="0"/>
                <w:noProof/>
              </w:rPr>
              <w:t>5.6</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Achievement of planned results and improvements in capacity</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_Toc431392279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22</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80" w:history="1">
            <w:r w:rsidR="00B40A03" w:rsidRPr="00EC28DF">
              <w:rPr>
                <w:rStyle w:val="Hyperlink"/>
                <w:rFonts w:ascii="Calibri" w:hAnsi="Calibri"/>
                <w:b w:val="0"/>
                <w:noProof/>
              </w:rPr>
              <w:t>5.7</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Unintended effects of support to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_Toc431392280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23</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81" w:history="1">
            <w:r w:rsidR="00B40A03" w:rsidRPr="00EC28DF">
              <w:rPr>
                <w:rStyle w:val="Hyperlink"/>
                <w:rFonts w:ascii="Calibri" w:hAnsi="Calibri"/>
                <w:b w:val="0"/>
                <w:noProof/>
              </w:rPr>
              <w:t>5.8</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Efficient use of money in contributing to CD outcomes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_Toc431392281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23</w:t>
            </w:r>
            <w:r w:rsidR="00B40A03" w:rsidRPr="00EC28DF">
              <w:rPr>
                <w:rFonts w:ascii="Calibri" w:hAnsi="Calibri"/>
                <w:b w:val="0"/>
                <w:noProof/>
                <w:webHidden/>
              </w:rPr>
              <w:fldChar w:fldCharType="end"/>
            </w:r>
          </w:hyperlink>
        </w:p>
        <w:p w:rsidR="00B40A03" w:rsidRPr="00EC28DF" w:rsidRDefault="00781237">
          <w:pPr>
            <w:pStyle w:val="TOC2"/>
            <w:tabs>
              <w:tab w:val="left" w:pos="810"/>
            </w:tabs>
            <w:rPr>
              <w:rFonts w:ascii="Calibri" w:eastAsiaTheme="minorEastAsia" w:hAnsi="Calibri"/>
              <w:b w:val="0"/>
              <w:smallCaps w:val="0"/>
              <w:noProof/>
              <w:lang w:val="en-GB" w:eastAsia="en-GB"/>
            </w:rPr>
          </w:pPr>
          <w:hyperlink w:anchor="_Toc431392282" w:history="1">
            <w:r w:rsidR="00B40A03" w:rsidRPr="00EC28DF">
              <w:rPr>
                <w:rStyle w:val="Hyperlink"/>
                <w:rFonts w:ascii="Calibri" w:hAnsi="Calibri"/>
                <w:b w:val="0"/>
                <w:noProof/>
              </w:rPr>
              <w:t>5.9</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Characteristics of relevant and effective CD interventions</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_Toc431392282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24</w:t>
            </w:r>
            <w:r w:rsidR="00B40A03" w:rsidRPr="00EC28DF">
              <w:rPr>
                <w:rFonts w:ascii="Calibri" w:hAnsi="Calibri"/>
                <w:b w:val="0"/>
                <w:noProof/>
                <w:webHidden/>
              </w:rPr>
              <w:fldChar w:fldCharType="end"/>
            </w:r>
          </w:hyperlink>
        </w:p>
        <w:p w:rsidR="00B40A03" w:rsidRPr="00EC28DF" w:rsidRDefault="00781237">
          <w:pPr>
            <w:pStyle w:val="TOC2"/>
            <w:tabs>
              <w:tab w:val="left" w:pos="880"/>
            </w:tabs>
            <w:rPr>
              <w:rFonts w:ascii="Calibri" w:eastAsiaTheme="minorEastAsia" w:hAnsi="Calibri"/>
              <w:b w:val="0"/>
              <w:smallCaps w:val="0"/>
              <w:noProof/>
              <w:lang w:val="en-GB" w:eastAsia="en-GB"/>
            </w:rPr>
          </w:pPr>
          <w:hyperlink w:anchor="_Toc431392283" w:history="1">
            <w:r w:rsidR="00B40A03" w:rsidRPr="00EC28DF">
              <w:rPr>
                <w:rStyle w:val="Hyperlink"/>
                <w:rFonts w:ascii="Calibri" w:hAnsi="Calibri"/>
                <w:b w:val="0"/>
                <w:noProof/>
              </w:rPr>
              <w:t>5.10</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Circumstances donor support to CD is appropriate and effective</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_Toc431392283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24</w:t>
            </w:r>
            <w:r w:rsidR="00B40A03" w:rsidRPr="00EC28DF">
              <w:rPr>
                <w:rFonts w:ascii="Calibri" w:hAnsi="Calibri"/>
                <w:b w:val="0"/>
                <w:noProof/>
                <w:webHidden/>
              </w:rPr>
              <w:fldChar w:fldCharType="end"/>
            </w:r>
          </w:hyperlink>
        </w:p>
        <w:p w:rsidR="00B40A03" w:rsidRPr="00EC28DF" w:rsidRDefault="00781237">
          <w:pPr>
            <w:pStyle w:val="TOC2"/>
            <w:tabs>
              <w:tab w:val="left" w:pos="880"/>
            </w:tabs>
            <w:rPr>
              <w:rFonts w:ascii="Calibri" w:eastAsiaTheme="minorEastAsia" w:hAnsi="Calibri"/>
              <w:b w:val="0"/>
              <w:smallCaps w:val="0"/>
              <w:noProof/>
              <w:lang w:val="en-GB" w:eastAsia="en-GB"/>
            </w:rPr>
          </w:pPr>
          <w:hyperlink w:anchor="_Toc431392284" w:history="1">
            <w:r w:rsidR="00B40A03" w:rsidRPr="00EC28DF">
              <w:rPr>
                <w:rStyle w:val="Hyperlink"/>
                <w:rFonts w:ascii="Calibri" w:hAnsi="Calibri"/>
                <w:b w:val="0"/>
                <w:noProof/>
              </w:rPr>
              <w:t>5.11</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Situations agencies should refrain from being involved in CD</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_Toc431392284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25</w:t>
            </w:r>
            <w:r w:rsidR="00B40A03" w:rsidRPr="00EC28DF">
              <w:rPr>
                <w:rFonts w:ascii="Calibri" w:hAnsi="Calibri"/>
                <w:b w:val="0"/>
                <w:noProof/>
                <w:webHidden/>
              </w:rPr>
              <w:fldChar w:fldCharType="end"/>
            </w:r>
          </w:hyperlink>
        </w:p>
        <w:p w:rsidR="00B40A03" w:rsidRPr="00EC28DF" w:rsidRDefault="00781237">
          <w:pPr>
            <w:pStyle w:val="TOC2"/>
            <w:tabs>
              <w:tab w:val="left" w:pos="880"/>
            </w:tabs>
            <w:rPr>
              <w:rFonts w:asciiTheme="minorHAnsi" w:eastAsiaTheme="minorEastAsia" w:hAnsiTheme="minorHAnsi"/>
              <w:b w:val="0"/>
              <w:smallCaps w:val="0"/>
              <w:noProof/>
              <w:lang w:val="en-GB" w:eastAsia="en-GB"/>
            </w:rPr>
          </w:pPr>
          <w:hyperlink w:anchor="_Toc431392285" w:history="1">
            <w:r w:rsidR="00B40A03" w:rsidRPr="00EC28DF">
              <w:rPr>
                <w:rStyle w:val="Hyperlink"/>
                <w:rFonts w:ascii="Calibri" w:hAnsi="Calibri"/>
                <w:b w:val="0"/>
                <w:noProof/>
              </w:rPr>
              <w:t>5.12</w:t>
            </w:r>
            <w:r w:rsidR="00B40A03" w:rsidRPr="00EC28DF">
              <w:rPr>
                <w:rFonts w:ascii="Calibri" w:eastAsiaTheme="minorEastAsia" w:hAnsi="Calibri"/>
                <w:b w:val="0"/>
                <w:smallCaps w:val="0"/>
                <w:noProof/>
                <w:lang w:val="en-GB" w:eastAsia="en-GB"/>
              </w:rPr>
              <w:tab/>
            </w:r>
            <w:r w:rsidR="00B40A03" w:rsidRPr="00EC28DF">
              <w:rPr>
                <w:rStyle w:val="Hyperlink"/>
                <w:rFonts w:ascii="Calibri" w:hAnsi="Calibri"/>
                <w:b w:val="0"/>
                <w:noProof/>
              </w:rPr>
              <w:t>Theory of Change</w:t>
            </w:r>
            <w:r w:rsidR="00B40A03" w:rsidRPr="00EC28DF">
              <w:rPr>
                <w:rFonts w:ascii="Calibri" w:hAnsi="Calibri"/>
                <w:b w:val="0"/>
                <w:noProof/>
                <w:webHidden/>
              </w:rPr>
              <w:tab/>
            </w:r>
            <w:r w:rsidR="00B40A03" w:rsidRPr="00EC28DF">
              <w:rPr>
                <w:rFonts w:ascii="Calibri" w:hAnsi="Calibri"/>
                <w:b w:val="0"/>
                <w:noProof/>
                <w:webHidden/>
              </w:rPr>
              <w:fldChar w:fldCharType="begin"/>
            </w:r>
            <w:r w:rsidR="00B40A03" w:rsidRPr="00EC28DF">
              <w:rPr>
                <w:rFonts w:ascii="Calibri" w:hAnsi="Calibri"/>
                <w:b w:val="0"/>
                <w:noProof/>
                <w:webHidden/>
              </w:rPr>
              <w:instrText xml:space="preserve"> PAGEREF _Toc431392285 \h </w:instrText>
            </w:r>
            <w:r w:rsidR="00B40A03" w:rsidRPr="00EC28DF">
              <w:rPr>
                <w:rFonts w:ascii="Calibri" w:hAnsi="Calibri"/>
                <w:b w:val="0"/>
                <w:noProof/>
                <w:webHidden/>
              </w:rPr>
            </w:r>
            <w:r w:rsidR="00B40A03" w:rsidRPr="00EC28DF">
              <w:rPr>
                <w:rFonts w:ascii="Calibri" w:hAnsi="Calibri"/>
                <w:b w:val="0"/>
                <w:noProof/>
                <w:webHidden/>
              </w:rPr>
              <w:fldChar w:fldCharType="separate"/>
            </w:r>
            <w:r w:rsidR="002658E9">
              <w:rPr>
                <w:rFonts w:ascii="Calibri" w:hAnsi="Calibri"/>
                <w:b w:val="0"/>
                <w:noProof/>
                <w:webHidden/>
              </w:rPr>
              <w:t>26</w:t>
            </w:r>
            <w:r w:rsidR="00B40A03" w:rsidRPr="00EC28DF">
              <w:rPr>
                <w:rFonts w:ascii="Calibri" w:hAnsi="Calibri"/>
                <w:b w:val="0"/>
                <w:noProof/>
                <w:webHidden/>
              </w:rPr>
              <w:fldChar w:fldCharType="end"/>
            </w:r>
          </w:hyperlink>
        </w:p>
        <w:p w:rsidR="00961595" w:rsidRDefault="00961595">
          <w:r w:rsidRPr="00097CB7">
            <w:rPr>
              <w:b/>
              <w:bCs/>
              <w:noProof/>
            </w:rPr>
            <w:fldChar w:fldCharType="end"/>
          </w:r>
        </w:p>
      </w:sdtContent>
    </w:sdt>
    <w:p w:rsidR="000F0E69" w:rsidRPr="00962BD8" w:rsidRDefault="000F0E69" w:rsidP="00D17D49">
      <w:pPr>
        <w:jc w:val="center"/>
        <w:rPr>
          <w:rFonts w:ascii="Times New Roman" w:hAnsi="Times New Roman"/>
          <w:sz w:val="24"/>
        </w:rPr>
      </w:pPr>
    </w:p>
    <w:p w:rsidR="00F30FC0" w:rsidRPr="00962BD8" w:rsidRDefault="00F30FC0" w:rsidP="00741890">
      <w:pPr>
        <w:rPr>
          <w:b/>
        </w:rPr>
      </w:pPr>
    </w:p>
    <w:p w:rsidR="00F30FC0" w:rsidRPr="00F54626" w:rsidRDefault="00F54626" w:rsidP="00F54626">
      <w:pPr>
        <w:pStyle w:val="ListParagraph"/>
        <w:ind w:left="0"/>
        <w:rPr>
          <w:rFonts w:ascii="Calibri" w:hAnsi="Calibri"/>
          <w:b/>
          <w:sz w:val="24"/>
        </w:rPr>
      </w:pPr>
      <w:r w:rsidRPr="00F54626">
        <w:rPr>
          <w:rFonts w:ascii="Calibri" w:hAnsi="Calibri"/>
          <w:b/>
          <w:sz w:val="24"/>
        </w:rPr>
        <w:t>Acronyms</w:t>
      </w:r>
    </w:p>
    <w:p w:rsidR="00F30FC0" w:rsidRPr="00962BD8" w:rsidRDefault="00F30FC0" w:rsidP="00F30FC0">
      <w:pPr>
        <w:pStyle w:val="ListParagraph"/>
        <w:ind w:left="0"/>
        <w:jc w:val="center"/>
        <w:rPr>
          <w:rFonts w:ascii="Times New Roman" w:hAnsi="Times New Roman"/>
          <w:b/>
          <w:sz w:val="24"/>
        </w:rPr>
      </w:pPr>
    </w:p>
    <w:p w:rsidR="00EC2A52" w:rsidRPr="00962BD8" w:rsidRDefault="00EC2A52" w:rsidP="00BA1A64">
      <w:r w:rsidRPr="00962BD8">
        <w:t>ARDEP</w:t>
      </w:r>
      <w:r w:rsidR="00BA1A64" w:rsidRPr="00962BD8">
        <w:tab/>
      </w:r>
      <w:r w:rsidR="00BA1A64" w:rsidRPr="00962BD8">
        <w:tab/>
        <w:t xml:space="preserve">Agricultural Research and Development Programme </w:t>
      </w:r>
    </w:p>
    <w:p w:rsidR="00262AC4" w:rsidRPr="00962BD8" w:rsidRDefault="00262AC4" w:rsidP="00F30FC0">
      <w:pPr>
        <w:rPr>
          <w:rFonts w:cs="Times New Roman"/>
        </w:rPr>
      </w:pPr>
      <w:r w:rsidRPr="00962BD8">
        <w:rPr>
          <w:rFonts w:cs="Times New Roman"/>
        </w:rPr>
        <w:t>ASWAp</w:t>
      </w:r>
      <w:r w:rsidRPr="00962BD8">
        <w:rPr>
          <w:rFonts w:cs="Times New Roman"/>
        </w:rPr>
        <w:tab/>
      </w:r>
      <w:r w:rsidRPr="00962BD8">
        <w:rPr>
          <w:rFonts w:cs="Times New Roman"/>
        </w:rPr>
        <w:tab/>
      </w:r>
      <w:r w:rsidRPr="00962BD8">
        <w:rPr>
          <w:rFonts w:eastAsia="Times New Roman" w:cs="Arial"/>
          <w:lang w:val="en" w:eastAsia="en-CA"/>
        </w:rPr>
        <w:t xml:space="preserve">Agricultural Sector-Wide Approach </w:t>
      </w:r>
    </w:p>
    <w:p w:rsidR="00082BDA" w:rsidRPr="00962BD8" w:rsidRDefault="00082BDA" w:rsidP="00F30FC0">
      <w:pPr>
        <w:rPr>
          <w:rFonts w:cs="Times New Roman"/>
        </w:rPr>
      </w:pPr>
      <w:r w:rsidRPr="00962BD8">
        <w:rPr>
          <w:rFonts w:cs="Times New Roman"/>
        </w:rPr>
        <w:t>BCA</w:t>
      </w:r>
      <w:r w:rsidRPr="00962BD8">
        <w:rPr>
          <w:rFonts w:cs="Times New Roman"/>
        </w:rPr>
        <w:tab/>
      </w:r>
      <w:r w:rsidRPr="00962BD8">
        <w:rPr>
          <w:rFonts w:cs="Times New Roman"/>
        </w:rPr>
        <w:tab/>
        <w:t>Bunda College of Agriculture, University of Malawi</w:t>
      </w:r>
    </w:p>
    <w:p w:rsidR="00BA1A64" w:rsidRPr="00962BD8" w:rsidRDefault="00BA1A64" w:rsidP="00F30FC0">
      <w:pPr>
        <w:rPr>
          <w:rFonts w:cs="Shruti-Bold"/>
          <w:bCs/>
        </w:rPr>
      </w:pPr>
      <w:r w:rsidRPr="00962BD8">
        <w:rPr>
          <w:rFonts w:cs="Shruti-Bold"/>
          <w:bCs/>
        </w:rPr>
        <w:t>BCDP</w:t>
      </w:r>
      <w:r w:rsidRPr="00962BD8">
        <w:rPr>
          <w:rFonts w:cs="Shruti-Bold"/>
          <w:bCs/>
        </w:rPr>
        <w:tab/>
      </w:r>
      <w:r w:rsidRPr="00962BD8">
        <w:rPr>
          <w:rFonts w:cs="Shruti-Bold"/>
          <w:bCs/>
        </w:rPr>
        <w:tab/>
        <w:t>Bunda College Capacity Building Programme</w:t>
      </w:r>
    </w:p>
    <w:p w:rsidR="00EC2A52" w:rsidRPr="00962BD8" w:rsidRDefault="00EC2A52" w:rsidP="00F30FC0">
      <w:pPr>
        <w:rPr>
          <w:rFonts w:cs="Shruti-Bold"/>
          <w:bCs/>
        </w:rPr>
      </w:pPr>
      <w:r w:rsidRPr="00962BD8">
        <w:rPr>
          <w:rFonts w:cs="Shruti-Bold"/>
          <w:bCs/>
        </w:rPr>
        <w:t>CABS</w:t>
      </w:r>
      <w:r w:rsidRPr="00962BD8">
        <w:rPr>
          <w:rFonts w:cs="Shruti-Bold"/>
          <w:bCs/>
        </w:rPr>
        <w:tab/>
      </w:r>
      <w:r w:rsidRPr="00962BD8">
        <w:rPr>
          <w:rFonts w:cs="Shruti-Bold"/>
          <w:bCs/>
        </w:rPr>
        <w:tab/>
        <w:t xml:space="preserve">Common Approach to Budget Support </w:t>
      </w:r>
    </w:p>
    <w:p w:rsidR="005523E6" w:rsidRPr="00962BD8" w:rsidRDefault="005523E6" w:rsidP="005523E6">
      <w:pPr>
        <w:rPr>
          <w:rFonts w:cs="Times New Roman"/>
        </w:rPr>
      </w:pPr>
      <w:r w:rsidRPr="00962BD8">
        <w:rPr>
          <w:rFonts w:cs="Times New Roman"/>
        </w:rPr>
        <w:t>CD</w:t>
      </w:r>
      <w:r w:rsidRPr="00962BD8">
        <w:rPr>
          <w:rFonts w:cs="Times New Roman"/>
        </w:rPr>
        <w:tab/>
      </w:r>
      <w:r w:rsidRPr="00962BD8">
        <w:rPr>
          <w:rFonts w:cs="Times New Roman"/>
        </w:rPr>
        <w:tab/>
        <w:t xml:space="preserve">capacity development </w:t>
      </w:r>
    </w:p>
    <w:p w:rsidR="00EC2A52" w:rsidRPr="00962BD8" w:rsidRDefault="00EC2A52" w:rsidP="00F30FC0">
      <w:pPr>
        <w:rPr>
          <w:rFonts w:cs="Shruti-Bold"/>
          <w:bCs/>
        </w:rPr>
      </w:pPr>
      <w:r w:rsidRPr="00962BD8">
        <w:rPr>
          <w:rFonts w:cs="Shruti-Bold"/>
          <w:bCs/>
        </w:rPr>
        <w:t>CHAI</w:t>
      </w:r>
      <w:r w:rsidRPr="00962BD8">
        <w:rPr>
          <w:rFonts w:cs="Shruti-Bold"/>
          <w:bCs/>
        </w:rPr>
        <w:tab/>
      </w:r>
      <w:r w:rsidRPr="00962BD8">
        <w:rPr>
          <w:rFonts w:cs="Shruti-Bold"/>
          <w:bCs/>
        </w:rPr>
        <w:tab/>
        <w:t>Clinton Health Action Initiative</w:t>
      </w:r>
    </w:p>
    <w:p w:rsidR="005523E6" w:rsidRPr="00962BD8" w:rsidRDefault="005523E6" w:rsidP="00F30FC0">
      <w:pPr>
        <w:rPr>
          <w:rFonts w:cs="Shruti-Bold"/>
          <w:bCs/>
        </w:rPr>
      </w:pPr>
      <w:r w:rsidRPr="00962BD8">
        <w:rPr>
          <w:rFonts w:cs="Shruti-Bold"/>
          <w:bCs/>
        </w:rPr>
        <w:t>CHAM</w:t>
      </w:r>
      <w:r w:rsidRPr="00962BD8">
        <w:rPr>
          <w:rFonts w:cs="Shruti-Bold"/>
          <w:bCs/>
        </w:rPr>
        <w:tab/>
      </w:r>
      <w:r w:rsidRPr="00962BD8">
        <w:rPr>
          <w:rFonts w:cs="Shruti-Bold"/>
          <w:bCs/>
        </w:rPr>
        <w:tab/>
      </w:r>
      <w:r w:rsidRPr="00962BD8">
        <w:t>Christian Health Association of Malawi</w:t>
      </w:r>
    </w:p>
    <w:p w:rsidR="00082BDA" w:rsidRPr="00962BD8" w:rsidRDefault="00082BDA" w:rsidP="00F30FC0">
      <w:pPr>
        <w:rPr>
          <w:rFonts w:cs="Times New Roman"/>
        </w:rPr>
      </w:pPr>
      <w:r w:rsidRPr="00962BD8">
        <w:rPr>
          <w:rFonts w:cs="Times New Roman"/>
        </w:rPr>
        <w:t>COM</w:t>
      </w:r>
      <w:r w:rsidRPr="00962BD8">
        <w:rPr>
          <w:rFonts w:cs="Times New Roman"/>
        </w:rPr>
        <w:tab/>
      </w:r>
      <w:r w:rsidRPr="00962BD8">
        <w:rPr>
          <w:rFonts w:cs="Times New Roman"/>
        </w:rPr>
        <w:tab/>
        <w:t>College of Medicine</w:t>
      </w:r>
    </w:p>
    <w:p w:rsidR="002717D5" w:rsidRDefault="002717D5" w:rsidP="00F30FC0">
      <w:r>
        <w:t>DNHA</w:t>
      </w:r>
      <w:r>
        <w:tab/>
      </w:r>
      <w:r>
        <w:tab/>
      </w:r>
      <w:r w:rsidRPr="002717D5">
        <w:t>Department of Nutrition, HIV,</w:t>
      </w:r>
      <w:r>
        <w:t xml:space="preserve"> and AIDS </w:t>
      </w:r>
    </w:p>
    <w:p w:rsidR="00BA1A64" w:rsidRPr="00962BD8" w:rsidRDefault="00BA1A64" w:rsidP="00F30FC0">
      <w:r w:rsidRPr="00962BD8">
        <w:t>EAD</w:t>
      </w:r>
      <w:r w:rsidRPr="00962BD8">
        <w:tab/>
      </w:r>
      <w:r w:rsidRPr="00962BD8">
        <w:tab/>
        <w:t xml:space="preserve">Economic Affairs Division </w:t>
      </w:r>
    </w:p>
    <w:p w:rsidR="0047712D" w:rsidRDefault="0047712D" w:rsidP="00F30FC0">
      <w:r>
        <w:t>EISD</w:t>
      </w:r>
      <w:r>
        <w:tab/>
      </w:r>
      <w:r>
        <w:tab/>
      </w:r>
      <w:r w:rsidRPr="0047712D">
        <w:t>Effective States and Inclusive Development Research Programme</w:t>
      </w:r>
    </w:p>
    <w:p w:rsidR="004B16CA" w:rsidRPr="00962BD8" w:rsidRDefault="004B16CA" w:rsidP="00F30FC0">
      <w:pPr>
        <w:rPr>
          <w:rFonts w:cs="Times New Roman"/>
        </w:rPr>
      </w:pPr>
      <w:r w:rsidRPr="00962BD8">
        <w:t>GDP</w:t>
      </w:r>
      <w:r w:rsidRPr="00962BD8">
        <w:tab/>
      </w:r>
      <w:r w:rsidRPr="00962BD8">
        <w:tab/>
        <w:t>Gross Domestic Product</w:t>
      </w:r>
    </w:p>
    <w:p w:rsidR="002F50D5" w:rsidRDefault="002F50D5" w:rsidP="00F30FC0">
      <w:pPr>
        <w:rPr>
          <w:rFonts w:cs="Times New Roman"/>
        </w:rPr>
      </w:pPr>
      <w:r>
        <w:rPr>
          <w:rFonts w:cs="Times New Roman"/>
        </w:rPr>
        <w:t>Global Fund</w:t>
      </w:r>
      <w:r>
        <w:rPr>
          <w:rFonts w:cs="Times New Roman"/>
        </w:rPr>
        <w:tab/>
      </w:r>
      <w:r w:rsidRPr="00962BD8">
        <w:rPr>
          <w:lang w:eastAsia="ja-JP"/>
        </w:rPr>
        <w:t xml:space="preserve">Global Fund </w:t>
      </w:r>
      <w:r w:rsidRPr="002F50D5">
        <w:rPr>
          <w:lang w:eastAsia="ja-JP"/>
        </w:rPr>
        <w:t>to fight AIDS, Tuberculosis and Malaria</w:t>
      </w:r>
    </w:p>
    <w:p w:rsidR="00082BDA" w:rsidRPr="00962BD8" w:rsidRDefault="00082BDA" w:rsidP="00F30FC0">
      <w:pPr>
        <w:rPr>
          <w:rFonts w:cs="Times New Roman"/>
        </w:rPr>
      </w:pPr>
      <w:r w:rsidRPr="00962BD8">
        <w:rPr>
          <w:rFonts w:cs="Times New Roman"/>
        </w:rPr>
        <w:t>GOM</w:t>
      </w:r>
      <w:r w:rsidRPr="00962BD8">
        <w:rPr>
          <w:rFonts w:cs="Times New Roman"/>
        </w:rPr>
        <w:tab/>
      </w:r>
      <w:r w:rsidRPr="00962BD8">
        <w:rPr>
          <w:rFonts w:cs="Times New Roman"/>
        </w:rPr>
        <w:tab/>
        <w:t>Government of Malawi</w:t>
      </w:r>
    </w:p>
    <w:p w:rsidR="00962BD8" w:rsidRDefault="00962BD8" w:rsidP="00F30FC0">
      <w:pPr>
        <w:rPr>
          <w:rFonts w:cs="Times New Roman"/>
        </w:rPr>
      </w:pPr>
      <w:r>
        <w:rPr>
          <w:rFonts w:cs="Times New Roman"/>
        </w:rPr>
        <w:t>HLF</w:t>
      </w:r>
      <w:r>
        <w:rPr>
          <w:rFonts w:cs="Times New Roman"/>
        </w:rPr>
        <w:tab/>
      </w:r>
      <w:r>
        <w:rPr>
          <w:rFonts w:cs="Times New Roman"/>
        </w:rPr>
        <w:tab/>
      </w:r>
      <w:r>
        <w:rPr>
          <w:rFonts w:cs="Shruti-Bold"/>
          <w:bCs/>
        </w:rPr>
        <w:t>High Level Forum</w:t>
      </w:r>
    </w:p>
    <w:p w:rsidR="00EC2A52" w:rsidRPr="00962BD8" w:rsidRDefault="00EC2A52" w:rsidP="00F30FC0">
      <w:pPr>
        <w:rPr>
          <w:rFonts w:cs="Times New Roman"/>
        </w:rPr>
      </w:pPr>
      <w:r w:rsidRPr="00962BD8">
        <w:rPr>
          <w:rFonts w:cs="Times New Roman"/>
        </w:rPr>
        <w:t>HOC</w:t>
      </w:r>
      <w:r w:rsidRPr="00962BD8">
        <w:rPr>
          <w:rFonts w:cs="Times New Roman"/>
        </w:rPr>
        <w:tab/>
      </w:r>
      <w:r w:rsidRPr="00962BD8">
        <w:rPr>
          <w:rFonts w:cs="Times New Roman"/>
        </w:rPr>
        <w:tab/>
        <w:t>Head of Cooperation</w:t>
      </w:r>
    </w:p>
    <w:p w:rsidR="00EC2A52" w:rsidRPr="00962BD8" w:rsidRDefault="00EC2A52" w:rsidP="00F30FC0">
      <w:pPr>
        <w:rPr>
          <w:rFonts w:cs="Times New Roman"/>
        </w:rPr>
      </w:pPr>
      <w:r w:rsidRPr="00962BD8">
        <w:rPr>
          <w:rFonts w:cs="Times New Roman"/>
        </w:rPr>
        <w:t>HOM</w:t>
      </w:r>
      <w:r w:rsidRPr="00962BD8">
        <w:rPr>
          <w:rFonts w:cs="Times New Roman"/>
        </w:rPr>
        <w:tab/>
      </w:r>
      <w:r w:rsidRPr="00962BD8">
        <w:rPr>
          <w:rFonts w:cs="Times New Roman"/>
        </w:rPr>
        <w:tab/>
        <w:t>Head of Mission</w:t>
      </w:r>
    </w:p>
    <w:p w:rsidR="002717D5" w:rsidRDefault="002717D5" w:rsidP="00F30FC0">
      <w:pPr>
        <w:rPr>
          <w:rFonts w:cs="Times New Roman"/>
        </w:rPr>
      </w:pPr>
      <w:r w:rsidRPr="002717D5">
        <w:rPr>
          <w:rFonts w:cs="Times New Roman"/>
        </w:rPr>
        <w:t>IHS</w:t>
      </w:r>
      <w:r>
        <w:rPr>
          <w:rFonts w:cs="Times New Roman"/>
        </w:rPr>
        <w:tab/>
      </w:r>
      <w:r>
        <w:rPr>
          <w:rFonts w:cs="Times New Roman"/>
        </w:rPr>
        <w:tab/>
        <w:t>I</w:t>
      </w:r>
      <w:r w:rsidRPr="002717D5">
        <w:rPr>
          <w:rFonts w:cs="Times New Roman"/>
        </w:rPr>
        <w:t xml:space="preserve">ntegrated </w:t>
      </w:r>
      <w:r>
        <w:rPr>
          <w:rFonts w:cs="Times New Roman"/>
        </w:rPr>
        <w:t>H</w:t>
      </w:r>
      <w:r w:rsidRPr="002717D5">
        <w:rPr>
          <w:rFonts w:cs="Times New Roman"/>
        </w:rPr>
        <w:t xml:space="preserve">ousehold </w:t>
      </w:r>
      <w:r>
        <w:rPr>
          <w:rFonts w:cs="Times New Roman"/>
        </w:rPr>
        <w:t>S</w:t>
      </w:r>
      <w:r w:rsidRPr="002717D5">
        <w:rPr>
          <w:rFonts w:cs="Times New Roman"/>
        </w:rPr>
        <w:t xml:space="preserve">urvey </w:t>
      </w:r>
    </w:p>
    <w:p w:rsidR="00EC2A52" w:rsidRPr="00962BD8" w:rsidRDefault="00EC2A52" w:rsidP="00F30FC0">
      <w:pPr>
        <w:rPr>
          <w:rFonts w:cs="Times New Roman"/>
        </w:rPr>
      </w:pPr>
      <w:r w:rsidRPr="00962BD8">
        <w:rPr>
          <w:rFonts w:cs="Times New Roman"/>
        </w:rPr>
        <w:t>JICA</w:t>
      </w:r>
      <w:r w:rsidRPr="00962BD8">
        <w:rPr>
          <w:rFonts w:cs="Times New Roman"/>
        </w:rPr>
        <w:tab/>
      </w:r>
      <w:r w:rsidRPr="00962BD8">
        <w:rPr>
          <w:rFonts w:cs="Times New Roman"/>
        </w:rPr>
        <w:tab/>
        <w:t>Japan International Cooperation Agency</w:t>
      </w:r>
    </w:p>
    <w:p w:rsidR="00EC2A52" w:rsidRPr="00962BD8" w:rsidRDefault="00EC2A52" w:rsidP="00F30FC0">
      <w:pPr>
        <w:rPr>
          <w:rFonts w:cs="Times New Roman"/>
        </w:rPr>
      </w:pPr>
      <w:r w:rsidRPr="00962BD8">
        <w:rPr>
          <w:rFonts w:cs="Calibri"/>
        </w:rPr>
        <w:t>LUANR</w:t>
      </w:r>
      <w:r w:rsidR="00AB4B85" w:rsidRPr="00962BD8">
        <w:t xml:space="preserve"> </w:t>
      </w:r>
      <w:r w:rsidR="00AB4B85" w:rsidRPr="00962BD8">
        <w:tab/>
      </w:r>
      <w:r w:rsidR="00AB4B85" w:rsidRPr="00962BD8">
        <w:tab/>
      </w:r>
      <w:r w:rsidR="00AB4B85" w:rsidRPr="00962BD8">
        <w:rPr>
          <w:rFonts w:cs="Calibri"/>
        </w:rPr>
        <w:t>Lilongwe University of Agriculture and Natural Resources</w:t>
      </w:r>
    </w:p>
    <w:p w:rsidR="00BA1A64" w:rsidRPr="00962BD8" w:rsidRDefault="00BA1A64" w:rsidP="00F30FC0">
      <w:pPr>
        <w:rPr>
          <w:rFonts w:cs="Times New Roman"/>
        </w:rPr>
      </w:pPr>
      <w:r w:rsidRPr="00962BD8">
        <w:rPr>
          <w:rFonts w:cs="Times New Roman"/>
        </w:rPr>
        <w:t>MAPS</w:t>
      </w:r>
      <w:r w:rsidRPr="00962BD8">
        <w:rPr>
          <w:rFonts w:cs="Times New Roman"/>
        </w:rPr>
        <w:tab/>
      </w:r>
      <w:r w:rsidRPr="00962BD8">
        <w:rPr>
          <w:rFonts w:cs="Times New Roman"/>
        </w:rPr>
        <w:tab/>
      </w:r>
      <w:r w:rsidRPr="00962BD8">
        <w:t>Marrakech Action Plan for Statistics</w:t>
      </w:r>
    </w:p>
    <w:p w:rsidR="00082BDA" w:rsidRPr="00962BD8" w:rsidRDefault="00082BDA" w:rsidP="00F30FC0">
      <w:pPr>
        <w:rPr>
          <w:rFonts w:cs="Times New Roman"/>
        </w:rPr>
      </w:pPr>
      <w:r w:rsidRPr="00962BD8">
        <w:rPr>
          <w:rFonts w:cs="Times New Roman"/>
        </w:rPr>
        <w:t>MDG</w:t>
      </w:r>
      <w:r w:rsidRPr="00962BD8">
        <w:rPr>
          <w:rFonts w:cs="Times New Roman"/>
        </w:rPr>
        <w:tab/>
      </w:r>
      <w:r w:rsidRPr="00962BD8">
        <w:rPr>
          <w:rFonts w:cs="Times New Roman"/>
        </w:rPr>
        <w:tab/>
        <w:t>Millennium Development Goal</w:t>
      </w:r>
    </w:p>
    <w:p w:rsidR="00FB2AA4" w:rsidRDefault="00FB2AA4" w:rsidP="00F30FC0">
      <w:pPr>
        <w:rPr>
          <w:rFonts w:cs="Times New Roman"/>
        </w:rPr>
      </w:pPr>
      <w:r>
        <w:rPr>
          <w:rFonts w:cs="Times New Roman"/>
        </w:rPr>
        <w:t xml:space="preserve">MDPC </w:t>
      </w:r>
      <w:r>
        <w:rPr>
          <w:rFonts w:cs="Times New Roman"/>
        </w:rPr>
        <w:tab/>
      </w:r>
      <w:r>
        <w:rPr>
          <w:rFonts w:cs="Times New Roman"/>
        </w:rPr>
        <w:tab/>
      </w:r>
      <w:r w:rsidRPr="00FB2AA4">
        <w:rPr>
          <w:rFonts w:cs="Times New Roman"/>
        </w:rPr>
        <w:t>Ministry of Development Planning and Cooperatives (MDPC</w:t>
      </w:r>
      <w:r>
        <w:rPr>
          <w:rFonts w:cs="Times New Roman"/>
        </w:rPr>
        <w:t>)</w:t>
      </w:r>
    </w:p>
    <w:p w:rsidR="00EC2A52" w:rsidRPr="00962BD8" w:rsidRDefault="00EC2A52" w:rsidP="00F30FC0">
      <w:pPr>
        <w:rPr>
          <w:rFonts w:cs="Times New Roman"/>
        </w:rPr>
      </w:pPr>
      <w:r w:rsidRPr="00962BD8">
        <w:rPr>
          <w:rFonts w:cs="Times New Roman"/>
        </w:rPr>
        <w:t>M&amp;E</w:t>
      </w:r>
      <w:r w:rsidRPr="00962BD8">
        <w:rPr>
          <w:rFonts w:cs="Times New Roman"/>
        </w:rPr>
        <w:tab/>
      </w:r>
      <w:r w:rsidRPr="00962BD8">
        <w:rPr>
          <w:rFonts w:cs="Times New Roman"/>
        </w:rPr>
        <w:tab/>
        <w:t>Monitoring and Evaluation</w:t>
      </w:r>
    </w:p>
    <w:p w:rsidR="00BA1A64" w:rsidRPr="00962BD8" w:rsidRDefault="00BA1A64" w:rsidP="00F30FC0">
      <w:pPr>
        <w:rPr>
          <w:rFonts w:eastAsia="Times New Roman" w:cs="Times New Roman"/>
          <w:lang w:eastAsia="nb-NO"/>
        </w:rPr>
      </w:pPr>
      <w:r w:rsidRPr="00962BD8">
        <w:rPr>
          <w:rFonts w:eastAsia="Times New Roman" w:cs="Times New Roman"/>
          <w:lang w:eastAsia="nb-NO"/>
        </w:rPr>
        <w:t>MEPD</w:t>
      </w:r>
      <w:r w:rsidRPr="00962BD8">
        <w:rPr>
          <w:rFonts w:eastAsia="Times New Roman" w:cs="Times New Roman"/>
          <w:lang w:eastAsia="nb-NO"/>
        </w:rPr>
        <w:tab/>
      </w:r>
      <w:r w:rsidRPr="00962BD8">
        <w:rPr>
          <w:rFonts w:eastAsia="Times New Roman" w:cs="Times New Roman"/>
          <w:lang w:eastAsia="nb-NO"/>
        </w:rPr>
        <w:tab/>
        <w:t>Ministry of Economic Planning and Development</w:t>
      </w:r>
    </w:p>
    <w:p w:rsidR="00082BDA" w:rsidRPr="00962BD8" w:rsidRDefault="00082BDA" w:rsidP="00F30FC0">
      <w:pPr>
        <w:rPr>
          <w:rFonts w:cs="Times New Roman"/>
        </w:rPr>
      </w:pPr>
      <w:r w:rsidRPr="00962BD8">
        <w:rPr>
          <w:rFonts w:cs="Times New Roman"/>
        </w:rPr>
        <w:t>MGDS</w:t>
      </w:r>
      <w:r w:rsidRPr="00962BD8">
        <w:rPr>
          <w:rFonts w:cs="Times New Roman"/>
        </w:rPr>
        <w:tab/>
      </w:r>
      <w:r w:rsidRPr="00962BD8">
        <w:rPr>
          <w:rFonts w:cs="Times New Roman"/>
        </w:rPr>
        <w:tab/>
      </w:r>
      <w:r w:rsidRPr="00962BD8">
        <w:t>Malawi Growth and Development Strategy</w:t>
      </w:r>
      <w:r w:rsidRPr="00962BD8">
        <w:rPr>
          <w:i/>
        </w:rPr>
        <w:t xml:space="preserve"> </w:t>
      </w:r>
    </w:p>
    <w:p w:rsidR="005523E6" w:rsidRPr="00962BD8" w:rsidRDefault="005523E6" w:rsidP="005523E6">
      <w:pPr>
        <w:rPr>
          <w:rFonts w:cs="Times New Roman"/>
        </w:rPr>
      </w:pPr>
      <w:r w:rsidRPr="00962BD8">
        <w:rPr>
          <w:rFonts w:eastAsia="Times New Roman" w:cs="Times New Roman"/>
          <w:lang w:eastAsia="nb-NO"/>
        </w:rPr>
        <w:t>MOF</w:t>
      </w:r>
      <w:r w:rsidRPr="00962BD8">
        <w:rPr>
          <w:rFonts w:eastAsia="Times New Roman" w:cs="Times New Roman"/>
          <w:lang w:eastAsia="nb-NO"/>
        </w:rPr>
        <w:tab/>
      </w:r>
      <w:r w:rsidRPr="00962BD8">
        <w:rPr>
          <w:rFonts w:eastAsia="Times New Roman" w:cs="Times New Roman"/>
          <w:lang w:eastAsia="nb-NO"/>
        </w:rPr>
        <w:tab/>
        <w:t>Ministry of Finance</w:t>
      </w:r>
    </w:p>
    <w:p w:rsidR="00EC2A52" w:rsidRPr="00962BD8" w:rsidRDefault="00EC2A52" w:rsidP="00F30FC0">
      <w:pPr>
        <w:rPr>
          <w:rFonts w:cs="Times New Roman"/>
        </w:rPr>
      </w:pPr>
      <w:r w:rsidRPr="00962BD8">
        <w:rPr>
          <w:rFonts w:cs="Times New Roman"/>
        </w:rPr>
        <w:lastRenderedPageBreak/>
        <w:t>MOH</w:t>
      </w:r>
      <w:r w:rsidRPr="00962BD8">
        <w:rPr>
          <w:rFonts w:cs="Times New Roman"/>
        </w:rPr>
        <w:tab/>
      </w:r>
      <w:r w:rsidRPr="00962BD8">
        <w:rPr>
          <w:rFonts w:cs="Times New Roman"/>
        </w:rPr>
        <w:tab/>
        <w:t>Ministry of Health</w:t>
      </w:r>
    </w:p>
    <w:p w:rsidR="00082BDA" w:rsidRPr="00962BD8" w:rsidRDefault="00082BDA" w:rsidP="00F30FC0">
      <w:pPr>
        <w:rPr>
          <w:rFonts w:cs="Times New Roman"/>
        </w:rPr>
      </w:pPr>
      <w:r w:rsidRPr="00962BD8">
        <w:rPr>
          <w:rFonts w:cs="Times New Roman"/>
        </w:rPr>
        <w:t>MOU</w:t>
      </w:r>
      <w:r w:rsidRPr="00962BD8">
        <w:rPr>
          <w:rFonts w:cs="Times New Roman"/>
        </w:rPr>
        <w:tab/>
      </w:r>
      <w:r w:rsidRPr="00962BD8">
        <w:rPr>
          <w:rFonts w:cs="Times New Roman"/>
        </w:rPr>
        <w:tab/>
        <w:t>Memorandum of Understanding</w:t>
      </w:r>
    </w:p>
    <w:p w:rsidR="00BA1A64" w:rsidRPr="00962BD8" w:rsidRDefault="00BA1A64">
      <w:pPr>
        <w:rPr>
          <w:rFonts w:cs="Times New Roman"/>
        </w:rPr>
      </w:pPr>
      <w:r w:rsidRPr="00962BD8">
        <w:t>MPRSP</w:t>
      </w:r>
      <w:r w:rsidRPr="00962BD8">
        <w:tab/>
      </w:r>
      <w:r w:rsidRPr="00962BD8">
        <w:tab/>
        <w:t>Malawi’s Poverty Reduction Strategy Paper</w:t>
      </w:r>
    </w:p>
    <w:p w:rsidR="00EC2A52" w:rsidRPr="00962BD8" w:rsidRDefault="00EC2A52">
      <w:pPr>
        <w:rPr>
          <w:rFonts w:cs="Times New Roman"/>
        </w:rPr>
      </w:pPr>
      <w:r w:rsidRPr="00962BD8">
        <w:rPr>
          <w:rFonts w:cs="Times New Roman"/>
        </w:rPr>
        <w:t>NCA</w:t>
      </w:r>
      <w:r w:rsidRPr="00962BD8">
        <w:rPr>
          <w:rFonts w:cs="Times New Roman"/>
        </w:rPr>
        <w:tab/>
      </w:r>
      <w:r w:rsidRPr="00962BD8">
        <w:rPr>
          <w:rFonts w:cs="Times New Roman"/>
        </w:rPr>
        <w:tab/>
        <w:t>Norwegian Church Aid</w:t>
      </w:r>
    </w:p>
    <w:p w:rsidR="00082BDA" w:rsidRPr="00962BD8" w:rsidRDefault="00082BDA">
      <w:pPr>
        <w:rPr>
          <w:rFonts w:cs="Times New Roman"/>
        </w:rPr>
      </w:pPr>
      <w:r w:rsidRPr="00962BD8">
        <w:rPr>
          <w:rFonts w:cs="Times New Roman"/>
        </w:rPr>
        <w:t>NOK</w:t>
      </w:r>
      <w:r w:rsidRPr="00962BD8">
        <w:rPr>
          <w:rFonts w:cs="Times New Roman"/>
        </w:rPr>
        <w:tab/>
      </w:r>
      <w:r w:rsidRPr="00962BD8">
        <w:rPr>
          <w:rFonts w:cs="Times New Roman"/>
        </w:rPr>
        <w:tab/>
        <w:t>Norwegian kroner</w:t>
      </w:r>
    </w:p>
    <w:p w:rsidR="00EC2A52" w:rsidRPr="00962BD8" w:rsidRDefault="00EC2A52" w:rsidP="0068738D">
      <w:pPr>
        <w:ind w:left="1440" w:hanging="1440"/>
        <w:rPr>
          <w:rFonts w:cs="Times New Roman"/>
        </w:rPr>
      </w:pPr>
      <w:r w:rsidRPr="00962BD8">
        <w:rPr>
          <w:rFonts w:cs="Times New Roman"/>
        </w:rPr>
        <w:t>NORHED</w:t>
      </w:r>
      <w:r w:rsidR="0068738D" w:rsidRPr="00962BD8">
        <w:rPr>
          <w:rFonts w:cs="Times New Roman"/>
        </w:rPr>
        <w:tab/>
        <w:t>Norwegian Programme for Capacity Building in Higher Education and Research for Development</w:t>
      </w:r>
    </w:p>
    <w:p w:rsidR="00082BDA" w:rsidRPr="00962BD8" w:rsidRDefault="00082BDA">
      <w:pPr>
        <w:rPr>
          <w:rFonts w:cs="Times New Roman"/>
        </w:rPr>
      </w:pPr>
      <w:r w:rsidRPr="00962BD8">
        <w:rPr>
          <w:rFonts w:cs="Times New Roman"/>
        </w:rPr>
        <w:t>NSO</w:t>
      </w:r>
      <w:r w:rsidRPr="00962BD8">
        <w:rPr>
          <w:rFonts w:cs="Times New Roman"/>
        </w:rPr>
        <w:tab/>
      </w:r>
      <w:r w:rsidRPr="00962BD8">
        <w:rPr>
          <w:rFonts w:cs="Times New Roman"/>
        </w:rPr>
        <w:tab/>
        <w:t>National Statistic</w:t>
      </w:r>
      <w:r w:rsidR="00F420EF">
        <w:rPr>
          <w:rFonts w:cs="Times New Roman"/>
        </w:rPr>
        <w:t>al</w:t>
      </w:r>
      <w:r w:rsidRPr="00962BD8">
        <w:rPr>
          <w:rFonts w:cs="Times New Roman"/>
        </w:rPr>
        <w:t xml:space="preserve"> Office</w:t>
      </w:r>
    </w:p>
    <w:p w:rsidR="00082BDA" w:rsidRPr="00962BD8" w:rsidRDefault="00082BDA">
      <w:pPr>
        <w:rPr>
          <w:rFonts w:cs="Times New Roman"/>
        </w:rPr>
      </w:pPr>
      <w:r w:rsidRPr="00962BD8">
        <w:rPr>
          <w:rFonts w:cs="Times New Roman"/>
        </w:rPr>
        <w:t>NSS</w:t>
      </w:r>
      <w:r w:rsidRPr="00962BD8">
        <w:rPr>
          <w:rFonts w:cs="Times New Roman"/>
        </w:rPr>
        <w:tab/>
      </w:r>
      <w:r w:rsidRPr="00962BD8">
        <w:rPr>
          <w:rFonts w:cs="Times New Roman"/>
        </w:rPr>
        <w:tab/>
        <w:t xml:space="preserve">National Statistical System </w:t>
      </w:r>
    </w:p>
    <w:p w:rsidR="00AB4B85" w:rsidRPr="00962BD8" w:rsidRDefault="00AB4B85">
      <w:pPr>
        <w:rPr>
          <w:rFonts w:cs="Times New Roman"/>
        </w:rPr>
      </w:pPr>
      <w:r w:rsidRPr="00962BD8">
        <w:t>NULS</w:t>
      </w:r>
      <w:r w:rsidRPr="00962BD8">
        <w:tab/>
      </w:r>
      <w:r w:rsidRPr="00962BD8">
        <w:tab/>
        <w:t xml:space="preserve">Norwegian University of Life Sciences </w:t>
      </w:r>
    </w:p>
    <w:p w:rsidR="00EC2A52" w:rsidRPr="00962BD8" w:rsidRDefault="00EC2A52">
      <w:pPr>
        <w:rPr>
          <w:rFonts w:cs="Times New Roman"/>
        </w:rPr>
      </w:pPr>
      <w:r w:rsidRPr="00962BD8">
        <w:rPr>
          <w:rFonts w:cs="Times New Roman"/>
        </w:rPr>
        <w:t>ODA</w:t>
      </w:r>
      <w:r w:rsidRPr="00962BD8">
        <w:rPr>
          <w:rFonts w:cs="Times New Roman"/>
        </w:rPr>
        <w:tab/>
      </w:r>
      <w:r w:rsidRPr="00962BD8">
        <w:rPr>
          <w:rFonts w:cs="Times New Roman"/>
        </w:rPr>
        <w:tab/>
        <w:t>Official Development Assistance</w:t>
      </w:r>
    </w:p>
    <w:p w:rsidR="00BA1A64" w:rsidRPr="00962BD8" w:rsidRDefault="00BA1A64">
      <w:pPr>
        <w:rPr>
          <w:rFonts w:cs="Shruti"/>
        </w:rPr>
      </w:pPr>
      <w:r w:rsidRPr="00962BD8">
        <w:rPr>
          <w:rFonts w:cs="Shruti"/>
        </w:rPr>
        <w:t>PARIS21</w:t>
      </w:r>
      <w:r w:rsidRPr="00962BD8">
        <w:rPr>
          <w:rFonts w:cs="Shruti"/>
        </w:rPr>
        <w:tab/>
        <w:t>Partnership in Statistics in the 21st Century</w:t>
      </w:r>
    </w:p>
    <w:p w:rsidR="00EC2A52" w:rsidRPr="00962BD8" w:rsidRDefault="00EC2A52">
      <w:pPr>
        <w:rPr>
          <w:rFonts w:cs="Times New Roman"/>
        </w:rPr>
      </w:pPr>
      <w:r w:rsidRPr="00962BD8">
        <w:rPr>
          <w:rFonts w:cs="Shruti"/>
        </w:rPr>
        <w:t>PFEM</w:t>
      </w:r>
      <w:r w:rsidRPr="00962BD8">
        <w:rPr>
          <w:rFonts w:cs="Shruti"/>
        </w:rPr>
        <w:tab/>
      </w:r>
      <w:r w:rsidRPr="00962BD8">
        <w:rPr>
          <w:rFonts w:cs="Shruti"/>
        </w:rPr>
        <w:tab/>
        <w:t>Public Finance and Economic Management</w:t>
      </w:r>
    </w:p>
    <w:p w:rsidR="00EC2A52" w:rsidRPr="00962BD8" w:rsidRDefault="00EC2A52" w:rsidP="00EC2A52">
      <w:pPr>
        <w:rPr>
          <w:rFonts w:cs="Times New Roman"/>
        </w:rPr>
      </w:pPr>
      <w:r w:rsidRPr="00962BD8">
        <w:rPr>
          <w:rFonts w:cs="Shruti-Bold"/>
          <w:bCs/>
        </w:rPr>
        <w:t>PPD</w:t>
      </w:r>
      <w:r w:rsidRPr="00962BD8">
        <w:rPr>
          <w:rFonts w:cs="Shruti-Bold"/>
          <w:bCs/>
        </w:rPr>
        <w:tab/>
      </w:r>
      <w:r w:rsidRPr="00962BD8">
        <w:rPr>
          <w:rFonts w:cs="Shruti-Bold"/>
          <w:bCs/>
        </w:rPr>
        <w:tab/>
        <w:t>Public-Private Dialogue</w:t>
      </w:r>
    </w:p>
    <w:p w:rsidR="0047712D" w:rsidRDefault="0047712D">
      <w:r>
        <w:t>PSR</w:t>
      </w:r>
      <w:r>
        <w:tab/>
      </w:r>
      <w:r>
        <w:tab/>
        <w:t>P</w:t>
      </w:r>
      <w:r w:rsidRPr="0047712D">
        <w:t xml:space="preserve">ublic </w:t>
      </w:r>
      <w:r>
        <w:t>S</w:t>
      </w:r>
      <w:r w:rsidRPr="0047712D">
        <w:t xml:space="preserve">ector </w:t>
      </w:r>
      <w:r>
        <w:t>R</w:t>
      </w:r>
      <w:r w:rsidRPr="0047712D">
        <w:t>eform</w:t>
      </w:r>
    </w:p>
    <w:p w:rsidR="00EB4813" w:rsidRDefault="00EB4813">
      <w:r>
        <w:t>RNE</w:t>
      </w:r>
      <w:r>
        <w:tab/>
      </w:r>
      <w:r>
        <w:tab/>
        <w:t>Royal Norwegian Embassy</w:t>
      </w:r>
    </w:p>
    <w:p w:rsidR="00BA1A64" w:rsidRPr="00962BD8" w:rsidRDefault="00BA1A64">
      <w:pPr>
        <w:rPr>
          <w:rFonts w:cs="Times New Roman"/>
        </w:rPr>
      </w:pPr>
      <w:r w:rsidRPr="00962BD8">
        <w:t>SCS</w:t>
      </w:r>
      <w:r w:rsidR="0068738D" w:rsidRPr="00962BD8">
        <w:tab/>
      </w:r>
      <w:r w:rsidR="0068738D" w:rsidRPr="00962BD8">
        <w:tab/>
        <w:t>Statistical Common Services</w:t>
      </w:r>
    </w:p>
    <w:p w:rsidR="00BA1A64" w:rsidRPr="00962BD8" w:rsidRDefault="00BA1A64">
      <w:pPr>
        <w:rPr>
          <w:rFonts w:cs="Times New Roman"/>
        </w:rPr>
      </w:pPr>
      <w:r w:rsidRPr="00962BD8">
        <w:rPr>
          <w:rFonts w:cs="Times New Roman"/>
        </w:rPr>
        <w:t>SN</w:t>
      </w:r>
      <w:r w:rsidRPr="00962BD8">
        <w:rPr>
          <w:rFonts w:cs="Times New Roman"/>
        </w:rPr>
        <w:tab/>
      </w:r>
      <w:r w:rsidRPr="00962BD8">
        <w:rPr>
          <w:rFonts w:cs="Times New Roman"/>
        </w:rPr>
        <w:tab/>
      </w:r>
      <w:r w:rsidRPr="00962BD8">
        <w:t>Statistics Norway</w:t>
      </w:r>
    </w:p>
    <w:p w:rsidR="00082BDA" w:rsidRPr="00962BD8" w:rsidRDefault="00082BDA">
      <w:pPr>
        <w:rPr>
          <w:rFonts w:cs="Times New Roman"/>
        </w:rPr>
      </w:pPr>
      <w:r w:rsidRPr="00962BD8">
        <w:rPr>
          <w:rFonts w:cs="Times New Roman"/>
        </w:rPr>
        <w:t>SWAP</w:t>
      </w:r>
      <w:r w:rsidRPr="00962BD8">
        <w:rPr>
          <w:rFonts w:cs="Times New Roman"/>
        </w:rPr>
        <w:tab/>
      </w:r>
      <w:r w:rsidRPr="00962BD8">
        <w:rPr>
          <w:rFonts w:cs="Times New Roman"/>
        </w:rPr>
        <w:tab/>
        <w:t>sector-wide approach</w:t>
      </w:r>
    </w:p>
    <w:p w:rsidR="00962BD8" w:rsidRDefault="00962BD8">
      <w:pPr>
        <w:rPr>
          <w:rFonts w:cs="Times New Roman"/>
        </w:rPr>
      </w:pPr>
      <w:r>
        <w:rPr>
          <w:rFonts w:cs="Times New Roman"/>
        </w:rPr>
        <w:t>SWG</w:t>
      </w:r>
      <w:r>
        <w:rPr>
          <w:rFonts w:cs="Times New Roman"/>
        </w:rPr>
        <w:tab/>
      </w:r>
      <w:r>
        <w:rPr>
          <w:rFonts w:cs="Times New Roman"/>
        </w:rPr>
        <w:tab/>
        <w:t>Sector Working Group</w:t>
      </w:r>
    </w:p>
    <w:p w:rsidR="00962BD8" w:rsidRDefault="00AB4B85">
      <w:pPr>
        <w:rPr>
          <w:rFonts w:cs="Times New Roman"/>
        </w:rPr>
      </w:pPr>
      <w:r w:rsidRPr="00962BD8">
        <w:rPr>
          <w:rFonts w:cs="Times New Roman"/>
        </w:rPr>
        <w:t>TFSCB</w:t>
      </w:r>
      <w:r w:rsidRPr="00962BD8">
        <w:rPr>
          <w:rFonts w:cs="Times New Roman"/>
        </w:rPr>
        <w:tab/>
      </w:r>
      <w:r w:rsidRPr="00962BD8">
        <w:rPr>
          <w:rFonts w:cs="Times New Roman"/>
        </w:rPr>
        <w:tab/>
        <w:t>Trust Fund for Statistical Capacity Building</w:t>
      </w:r>
    </w:p>
    <w:p w:rsidR="006067B8" w:rsidRDefault="006067B8">
      <w:pPr>
        <w:rPr>
          <w:rFonts w:cs="Times New Roman"/>
        </w:rPr>
      </w:pPr>
      <w:r>
        <w:rPr>
          <w:rFonts w:cs="Times New Roman"/>
        </w:rPr>
        <w:t>TOC</w:t>
      </w:r>
      <w:r>
        <w:rPr>
          <w:rFonts w:cs="Times New Roman"/>
        </w:rPr>
        <w:tab/>
      </w:r>
      <w:r>
        <w:rPr>
          <w:rFonts w:cs="Times New Roman"/>
        </w:rPr>
        <w:tab/>
        <w:t>Theory of Change</w:t>
      </w:r>
    </w:p>
    <w:p w:rsidR="00082BDA" w:rsidRPr="00962BD8" w:rsidRDefault="00082BDA">
      <w:pPr>
        <w:rPr>
          <w:rFonts w:cs="Times New Roman"/>
        </w:rPr>
      </w:pPr>
      <w:r w:rsidRPr="00962BD8">
        <w:rPr>
          <w:rFonts w:cs="Times New Roman"/>
        </w:rPr>
        <w:br w:type="page"/>
      </w:r>
    </w:p>
    <w:p w:rsidR="00C50735" w:rsidRPr="00962BD8" w:rsidRDefault="00C50735" w:rsidP="00F54626">
      <w:pPr>
        <w:pStyle w:val="Heading1"/>
      </w:pPr>
      <w:bookmarkStart w:id="0" w:name="_Toc431392259"/>
      <w:r w:rsidRPr="00962BD8">
        <w:lastRenderedPageBreak/>
        <w:t>Introduction</w:t>
      </w:r>
      <w:bookmarkEnd w:id="0"/>
    </w:p>
    <w:p w:rsidR="00896785" w:rsidRPr="009559D8" w:rsidRDefault="00896785" w:rsidP="00F54626">
      <w:pPr>
        <w:spacing w:before="100" w:beforeAutospacing="1" w:after="100" w:afterAutospacing="1" w:line="240" w:lineRule="auto"/>
        <w:jc w:val="both"/>
        <w:rPr>
          <w:rFonts w:cs="Times New Roman"/>
        </w:rPr>
      </w:pPr>
      <w:r w:rsidRPr="00962BD8">
        <w:rPr>
          <w:rFonts w:cs="Times New Roman"/>
        </w:rPr>
        <w:t xml:space="preserve">This </w:t>
      </w:r>
      <w:r w:rsidR="00262AC4" w:rsidRPr="00962BD8">
        <w:rPr>
          <w:rFonts w:cs="Times New Roman"/>
        </w:rPr>
        <w:t>report</w:t>
      </w:r>
      <w:r w:rsidRPr="00962BD8">
        <w:rPr>
          <w:rFonts w:cs="Times New Roman"/>
        </w:rPr>
        <w:t xml:space="preserve"> </w:t>
      </w:r>
      <w:r w:rsidR="00195723" w:rsidRPr="00962BD8">
        <w:rPr>
          <w:rFonts w:cs="Times New Roman"/>
        </w:rPr>
        <w:t xml:space="preserve">brings together key </w:t>
      </w:r>
      <w:r w:rsidR="00C50735" w:rsidRPr="00962BD8">
        <w:rPr>
          <w:rFonts w:cs="Times New Roman"/>
        </w:rPr>
        <w:t>evaluati</w:t>
      </w:r>
      <w:r w:rsidR="00262AC4" w:rsidRPr="00962BD8">
        <w:rPr>
          <w:rFonts w:cs="Times New Roman"/>
        </w:rPr>
        <w:t>on</w:t>
      </w:r>
      <w:r w:rsidR="00C50735" w:rsidRPr="00962BD8">
        <w:rPr>
          <w:rFonts w:cs="Times New Roman"/>
        </w:rPr>
        <w:t xml:space="preserve"> </w:t>
      </w:r>
      <w:r w:rsidR="00297928" w:rsidRPr="00962BD8">
        <w:rPr>
          <w:rFonts w:cs="Times New Roman"/>
        </w:rPr>
        <w:t xml:space="preserve">findings </w:t>
      </w:r>
      <w:r w:rsidR="00C50735" w:rsidRPr="00962BD8">
        <w:rPr>
          <w:rFonts w:cs="Times New Roman"/>
        </w:rPr>
        <w:t>and lessons from</w:t>
      </w:r>
      <w:r w:rsidR="00AD1339" w:rsidRPr="00962BD8">
        <w:rPr>
          <w:rFonts w:cs="Times New Roman"/>
        </w:rPr>
        <w:t xml:space="preserve"> three</w:t>
      </w:r>
      <w:r w:rsidRPr="00962BD8">
        <w:rPr>
          <w:rFonts w:cs="Times New Roman"/>
        </w:rPr>
        <w:t xml:space="preserve"> </w:t>
      </w:r>
      <w:r w:rsidR="00AD1339" w:rsidRPr="00962BD8">
        <w:rPr>
          <w:rFonts w:cs="Times New Roman"/>
        </w:rPr>
        <w:t xml:space="preserve">sets of projects in Malawi </w:t>
      </w:r>
      <w:r w:rsidR="002F50D5">
        <w:rPr>
          <w:rFonts w:cs="Times New Roman"/>
        </w:rPr>
        <w:t>that a</w:t>
      </w:r>
      <w:r w:rsidRPr="00962BD8">
        <w:rPr>
          <w:rFonts w:cs="Times New Roman"/>
        </w:rPr>
        <w:t xml:space="preserve">re part of a broader evaluation of Norwegian capacity development (CD) support </w:t>
      </w:r>
      <w:r w:rsidRPr="009559D8">
        <w:rPr>
          <w:rFonts w:cs="Times New Roman"/>
        </w:rPr>
        <w:t xml:space="preserve">internationally. Those </w:t>
      </w:r>
      <w:r w:rsidR="00AD1339" w:rsidRPr="009559D8">
        <w:rPr>
          <w:rFonts w:cs="Times New Roman"/>
        </w:rPr>
        <w:t xml:space="preserve">three </w:t>
      </w:r>
      <w:r w:rsidR="00576360" w:rsidRPr="009559D8">
        <w:rPr>
          <w:rFonts w:cs="Times New Roman"/>
        </w:rPr>
        <w:t xml:space="preserve">sets of </w:t>
      </w:r>
      <w:r w:rsidR="00AD1339" w:rsidRPr="009559D8">
        <w:rPr>
          <w:rFonts w:cs="Times New Roman"/>
        </w:rPr>
        <w:t xml:space="preserve">initiatives </w:t>
      </w:r>
      <w:r w:rsidR="00875206" w:rsidRPr="009559D8">
        <w:rPr>
          <w:rFonts w:cs="Times New Roman"/>
        </w:rPr>
        <w:t>a</w:t>
      </w:r>
      <w:r w:rsidRPr="009559D8">
        <w:rPr>
          <w:rFonts w:cs="Times New Roman"/>
        </w:rPr>
        <w:t xml:space="preserve">re: </w:t>
      </w:r>
    </w:p>
    <w:p w:rsidR="00896785" w:rsidRPr="009559D8" w:rsidRDefault="00AD1339" w:rsidP="00626AA7">
      <w:pPr>
        <w:pStyle w:val="ListParagraph"/>
        <w:numPr>
          <w:ilvl w:val="0"/>
          <w:numId w:val="17"/>
        </w:numPr>
        <w:spacing w:before="100" w:beforeAutospacing="1" w:after="100" w:afterAutospacing="1" w:line="240" w:lineRule="auto"/>
        <w:jc w:val="both"/>
        <w:rPr>
          <w:rFonts w:cs="Times New Roman"/>
        </w:rPr>
      </w:pPr>
      <w:r w:rsidRPr="009559D8">
        <w:rPr>
          <w:rFonts w:cs="Times New Roman"/>
          <w:i/>
        </w:rPr>
        <w:t>Norwegian Support to the Strengthening of Capacity to Improve the Health Status of Malawians</w:t>
      </w:r>
      <w:r w:rsidRPr="009559D8">
        <w:rPr>
          <w:rFonts w:cs="Times New Roman"/>
        </w:rPr>
        <w:t xml:space="preserve"> (hereafter referred to as the College of Medicine/Malawian Nursing project</w:t>
      </w:r>
      <w:r w:rsidR="00875206" w:rsidRPr="009559D8">
        <w:rPr>
          <w:rFonts w:cs="Times New Roman"/>
        </w:rPr>
        <w:t>s</w:t>
      </w:r>
      <w:r w:rsidRPr="009559D8">
        <w:rPr>
          <w:rFonts w:cs="Times New Roman"/>
        </w:rPr>
        <w:t xml:space="preserve">) </w:t>
      </w:r>
    </w:p>
    <w:p w:rsidR="002F50D5" w:rsidRPr="009559D8" w:rsidRDefault="002F50D5" w:rsidP="00F54626">
      <w:pPr>
        <w:pStyle w:val="ListParagraph"/>
        <w:spacing w:before="100" w:beforeAutospacing="1" w:after="100" w:afterAutospacing="1" w:line="240" w:lineRule="auto"/>
        <w:jc w:val="both"/>
        <w:rPr>
          <w:rFonts w:cs="Times New Roman"/>
        </w:rPr>
      </w:pPr>
    </w:p>
    <w:p w:rsidR="002F50D5" w:rsidRPr="009559D8" w:rsidRDefault="00AD1339" w:rsidP="00626AA7">
      <w:pPr>
        <w:pStyle w:val="ListParagraph"/>
        <w:numPr>
          <w:ilvl w:val="0"/>
          <w:numId w:val="17"/>
        </w:numPr>
        <w:spacing w:before="100" w:beforeAutospacing="1" w:after="100" w:afterAutospacing="1" w:line="240" w:lineRule="auto"/>
        <w:jc w:val="both"/>
        <w:rPr>
          <w:rFonts w:cs="Times New Roman"/>
        </w:rPr>
      </w:pPr>
      <w:r w:rsidRPr="009559D8">
        <w:rPr>
          <w:rFonts w:cs="Times New Roman"/>
          <w:i/>
        </w:rPr>
        <w:t>Norwegian Support to the Strengthening of Capacity of Bunda College of Agriculture (now Lilongwe University of Agriculture &amp; Natural Resources</w:t>
      </w:r>
      <w:r w:rsidRPr="009559D8">
        <w:rPr>
          <w:rFonts w:cs="Times New Roman"/>
        </w:rPr>
        <w:t xml:space="preserve">) (hereafter referred to as the Bunda College </w:t>
      </w:r>
      <w:r w:rsidR="002717D5" w:rsidRPr="009559D8">
        <w:rPr>
          <w:rFonts w:cs="Times New Roman"/>
        </w:rPr>
        <w:t xml:space="preserve">(or BCA) </w:t>
      </w:r>
      <w:r w:rsidRPr="009559D8">
        <w:rPr>
          <w:rFonts w:cs="Times New Roman"/>
        </w:rPr>
        <w:t xml:space="preserve">Project) </w:t>
      </w:r>
    </w:p>
    <w:p w:rsidR="002F50D5" w:rsidRPr="009559D8" w:rsidRDefault="002F50D5" w:rsidP="00F54626">
      <w:pPr>
        <w:pStyle w:val="ListParagraph"/>
        <w:jc w:val="both"/>
        <w:rPr>
          <w:rFonts w:cs="Times New Roman"/>
        </w:rPr>
      </w:pPr>
    </w:p>
    <w:p w:rsidR="00AD1339" w:rsidRPr="009559D8" w:rsidRDefault="00AD1339" w:rsidP="00626AA7">
      <w:pPr>
        <w:pStyle w:val="ListParagraph"/>
        <w:numPr>
          <w:ilvl w:val="0"/>
          <w:numId w:val="17"/>
        </w:numPr>
        <w:spacing w:before="100" w:beforeAutospacing="1" w:after="100" w:afterAutospacing="1" w:line="240" w:lineRule="auto"/>
        <w:jc w:val="both"/>
        <w:rPr>
          <w:rFonts w:cs="Times New Roman"/>
        </w:rPr>
      </w:pPr>
      <w:r w:rsidRPr="009559D8">
        <w:rPr>
          <w:rFonts w:cs="Times New Roman"/>
          <w:i/>
        </w:rPr>
        <w:t>Capacity Development for Statistics in Malawi</w:t>
      </w:r>
      <w:r w:rsidRPr="009559D8">
        <w:rPr>
          <w:rFonts w:cs="Times New Roman"/>
        </w:rPr>
        <w:t xml:space="preserve">  (hereafter referred to as the </w:t>
      </w:r>
      <w:r w:rsidR="00875206" w:rsidRPr="009559D8">
        <w:rPr>
          <w:rFonts w:cs="Times New Roman"/>
        </w:rPr>
        <w:t xml:space="preserve"> National Statistics </w:t>
      </w:r>
      <w:r w:rsidRPr="009559D8">
        <w:rPr>
          <w:rFonts w:cs="Times New Roman"/>
        </w:rPr>
        <w:t>project</w:t>
      </w:r>
      <w:r w:rsidR="00875206" w:rsidRPr="009559D8">
        <w:rPr>
          <w:rFonts w:cs="Times New Roman"/>
        </w:rPr>
        <w:t>s</w:t>
      </w:r>
      <w:r w:rsidRPr="009559D8">
        <w:rPr>
          <w:rFonts w:cs="Times New Roman"/>
        </w:rPr>
        <w:t>)</w:t>
      </w:r>
    </w:p>
    <w:p w:rsidR="00896785" w:rsidRPr="00962BD8" w:rsidRDefault="00AD1339" w:rsidP="00F54626">
      <w:pPr>
        <w:spacing w:before="100" w:beforeAutospacing="1" w:after="100" w:afterAutospacing="1" w:line="240" w:lineRule="auto"/>
        <w:jc w:val="both"/>
        <w:rPr>
          <w:rFonts w:cs="Times New Roman"/>
        </w:rPr>
      </w:pPr>
      <w:r w:rsidRPr="00962BD8">
        <w:rPr>
          <w:rFonts w:cs="Times New Roman"/>
        </w:rPr>
        <w:t xml:space="preserve">Each of the above entailed multiple initiatives </w:t>
      </w:r>
      <w:r w:rsidR="00673138" w:rsidRPr="00962BD8">
        <w:rPr>
          <w:rFonts w:cs="Times New Roman"/>
        </w:rPr>
        <w:t xml:space="preserve">over extended periods of time as described in more detail </w:t>
      </w:r>
      <w:r w:rsidR="002F50D5">
        <w:rPr>
          <w:rFonts w:cs="Times New Roman"/>
        </w:rPr>
        <w:t xml:space="preserve">in Section 3 and </w:t>
      </w:r>
      <w:r w:rsidR="00673138" w:rsidRPr="00962BD8">
        <w:rPr>
          <w:rFonts w:cs="Times New Roman"/>
        </w:rPr>
        <w:t>in the indi</w:t>
      </w:r>
      <w:r w:rsidR="00E1623C">
        <w:rPr>
          <w:rFonts w:cs="Times New Roman"/>
        </w:rPr>
        <w:t xml:space="preserve">vidual reports written on each. </w:t>
      </w:r>
      <w:r w:rsidR="00576360">
        <w:rPr>
          <w:rFonts w:cs="Times New Roman"/>
        </w:rPr>
        <w:t>T</w:t>
      </w:r>
      <w:r w:rsidR="00576360" w:rsidRPr="00576360">
        <w:rPr>
          <w:rFonts w:cs="Times New Roman"/>
        </w:rPr>
        <w:t>he reports on the health and agricultural projects</w:t>
      </w:r>
      <w:r w:rsidR="00576360">
        <w:rPr>
          <w:rFonts w:cs="Times New Roman"/>
        </w:rPr>
        <w:t xml:space="preserve"> were written by J</w:t>
      </w:r>
      <w:r w:rsidR="00DA502B">
        <w:rPr>
          <w:rFonts w:cs="Times New Roman"/>
        </w:rPr>
        <w:t xml:space="preserve">ohn Markie and Mavuto </w:t>
      </w:r>
      <w:r w:rsidR="00DA502B" w:rsidRPr="00DA502B">
        <w:rPr>
          <w:rFonts w:cs="Times New Roman"/>
        </w:rPr>
        <w:t>Kapyepye</w:t>
      </w:r>
      <w:r w:rsidR="00576360">
        <w:rPr>
          <w:rFonts w:cs="Times New Roman"/>
        </w:rPr>
        <w:t>, w</w:t>
      </w:r>
      <w:r w:rsidR="00DA502B" w:rsidRPr="00DA502B">
        <w:rPr>
          <w:rFonts w:cs="Times New Roman"/>
        </w:rPr>
        <w:t xml:space="preserve">hile Joe Bolger and </w:t>
      </w:r>
      <w:r w:rsidR="00E1623C">
        <w:rPr>
          <w:rFonts w:cs="Times New Roman"/>
        </w:rPr>
        <w:t>Chiku Malunga</w:t>
      </w:r>
      <w:r w:rsidR="00DA502B" w:rsidRPr="00DA502B">
        <w:rPr>
          <w:rFonts w:cs="Times New Roman"/>
        </w:rPr>
        <w:t xml:space="preserve"> </w:t>
      </w:r>
      <w:r w:rsidR="00576360">
        <w:rPr>
          <w:rFonts w:cs="Times New Roman"/>
        </w:rPr>
        <w:t xml:space="preserve">prepared </w:t>
      </w:r>
      <w:r w:rsidR="00DA502B" w:rsidRPr="00DA502B">
        <w:rPr>
          <w:rFonts w:cs="Times New Roman"/>
        </w:rPr>
        <w:t>the report</w:t>
      </w:r>
      <w:r w:rsidR="00E1623C">
        <w:rPr>
          <w:rFonts w:cs="Times New Roman"/>
        </w:rPr>
        <w:t xml:space="preserve"> </w:t>
      </w:r>
      <w:r w:rsidR="00DA502B" w:rsidRPr="00DA502B">
        <w:rPr>
          <w:rFonts w:cs="Times New Roman"/>
        </w:rPr>
        <w:t xml:space="preserve">on </w:t>
      </w:r>
      <w:r w:rsidR="00E1623C">
        <w:rPr>
          <w:rFonts w:cs="Times New Roman"/>
        </w:rPr>
        <w:t xml:space="preserve">statistics. </w:t>
      </w:r>
      <w:r w:rsidR="00896785" w:rsidRPr="00962BD8">
        <w:rPr>
          <w:rFonts w:cs="Times New Roman"/>
        </w:rPr>
        <w:t xml:space="preserve">The broader international evaluation of Norwegian CD support also covers projects in Mozambique and </w:t>
      </w:r>
      <w:r w:rsidR="00673138" w:rsidRPr="00962BD8">
        <w:rPr>
          <w:rFonts w:cs="Times New Roman"/>
        </w:rPr>
        <w:t>Vietnam</w:t>
      </w:r>
      <w:r w:rsidR="00896785" w:rsidRPr="00962BD8">
        <w:rPr>
          <w:rFonts w:cs="Times New Roman"/>
        </w:rPr>
        <w:t>.  Findings from the three country studies</w:t>
      </w:r>
      <w:r w:rsidR="00262AC4" w:rsidRPr="00962BD8">
        <w:rPr>
          <w:rFonts w:cs="Times New Roman"/>
        </w:rPr>
        <w:t>, as well as the results of desk studies o</w:t>
      </w:r>
      <w:r w:rsidR="002F50D5">
        <w:rPr>
          <w:rFonts w:cs="Times New Roman"/>
        </w:rPr>
        <w:t>n</w:t>
      </w:r>
      <w:r w:rsidR="00262AC4" w:rsidRPr="00962BD8">
        <w:rPr>
          <w:rFonts w:cs="Times New Roman"/>
        </w:rPr>
        <w:t xml:space="preserve"> other projects from a longer list of countries</w:t>
      </w:r>
      <w:r w:rsidR="002F50D5">
        <w:rPr>
          <w:rFonts w:cs="Times New Roman"/>
        </w:rPr>
        <w:t>,</w:t>
      </w:r>
      <w:r w:rsidR="00262AC4" w:rsidRPr="00962BD8">
        <w:rPr>
          <w:rFonts w:cs="Times New Roman"/>
        </w:rPr>
        <w:t xml:space="preserve"> </w:t>
      </w:r>
      <w:r w:rsidR="00F247A1">
        <w:rPr>
          <w:rFonts w:cs="Times New Roman"/>
        </w:rPr>
        <w:t>have been</w:t>
      </w:r>
      <w:r w:rsidR="00896785" w:rsidRPr="00962BD8">
        <w:rPr>
          <w:rFonts w:cs="Times New Roman"/>
        </w:rPr>
        <w:t xml:space="preserve"> co</w:t>
      </w:r>
      <w:r w:rsidR="003626D2" w:rsidRPr="00962BD8">
        <w:rPr>
          <w:rFonts w:cs="Times New Roman"/>
        </w:rPr>
        <w:t>nsolidated</w:t>
      </w:r>
      <w:r w:rsidR="00896785" w:rsidRPr="00962BD8">
        <w:rPr>
          <w:rFonts w:cs="Times New Roman"/>
        </w:rPr>
        <w:t xml:space="preserve"> in a joint report on Norwegian </w:t>
      </w:r>
      <w:r w:rsidR="00875206" w:rsidRPr="00962BD8">
        <w:rPr>
          <w:rFonts w:cs="Times New Roman"/>
        </w:rPr>
        <w:t xml:space="preserve">international </w:t>
      </w:r>
      <w:r w:rsidR="00896785" w:rsidRPr="00962BD8">
        <w:rPr>
          <w:rFonts w:cs="Times New Roman"/>
        </w:rPr>
        <w:t xml:space="preserve">support for CD. </w:t>
      </w:r>
    </w:p>
    <w:p w:rsidR="00DA502B" w:rsidRPr="00097CB7" w:rsidRDefault="00BA36E9" w:rsidP="00F54626">
      <w:pPr>
        <w:spacing w:before="100" w:beforeAutospacing="1" w:after="100" w:afterAutospacing="1" w:line="240" w:lineRule="auto"/>
        <w:jc w:val="both"/>
        <w:rPr>
          <w:rFonts w:cs="Times New Roman"/>
        </w:rPr>
      </w:pPr>
      <w:r w:rsidRPr="00962BD8">
        <w:rPr>
          <w:rFonts w:cs="Times New Roman"/>
        </w:rPr>
        <w:t xml:space="preserve">Limitations to be noted in this report include the </w:t>
      </w:r>
      <w:r w:rsidR="00875206" w:rsidRPr="00962BD8">
        <w:rPr>
          <w:rFonts w:cs="Times New Roman"/>
        </w:rPr>
        <w:t>partial</w:t>
      </w:r>
      <w:r w:rsidRPr="00962BD8">
        <w:rPr>
          <w:rFonts w:cs="Times New Roman"/>
        </w:rPr>
        <w:t xml:space="preserve"> access of the Itad </w:t>
      </w:r>
      <w:r w:rsidR="006E1EA4">
        <w:rPr>
          <w:rFonts w:cs="Times New Roman"/>
        </w:rPr>
        <w:t xml:space="preserve">evaluation </w:t>
      </w:r>
      <w:r w:rsidRPr="00962BD8">
        <w:rPr>
          <w:rFonts w:cs="Times New Roman"/>
        </w:rPr>
        <w:t>team to cent</w:t>
      </w:r>
      <w:r w:rsidR="001A2F0A" w:rsidRPr="00962BD8">
        <w:rPr>
          <w:rFonts w:cs="Times New Roman"/>
        </w:rPr>
        <w:t xml:space="preserve">ral government personnel and other </w:t>
      </w:r>
      <w:r w:rsidRPr="00962BD8">
        <w:rPr>
          <w:rFonts w:cs="Times New Roman"/>
        </w:rPr>
        <w:t xml:space="preserve">key personnel involved in donor coordination efforts in </w:t>
      </w:r>
      <w:r w:rsidR="00673138" w:rsidRPr="00962BD8">
        <w:rPr>
          <w:rFonts w:cs="Times New Roman"/>
        </w:rPr>
        <w:t>Malawi</w:t>
      </w:r>
      <w:r w:rsidR="001A2F0A" w:rsidRPr="00962BD8">
        <w:rPr>
          <w:rFonts w:cs="Times New Roman"/>
        </w:rPr>
        <w:t xml:space="preserve">, as well as </w:t>
      </w:r>
      <w:r w:rsidR="00673138" w:rsidRPr="00962BD8">
        <w:rPr>
          <w:rFonts w:cs="Times New Roman"/>
        </w:rPr>
        <w:t xml:space="preserve">some </w:t>
      </w:r>
      <w:r w:rsidR="001A2F0A" w:rsidRPr="00962BD8">
        <w:rPr>
          <w:rFonts w:cs="Times New Roman"/>
        </w:rPr>
        <w:t xml:space="preserve">gaps in the documentation </w:t>
      </w:r>
      <w:r w:rsidR="006E1EA4">
        <w:rPr>
          <w:rFonts w:cs="Times New Roman"/>
        </w:rPr>
        <w:t>reviewed by the team</w:t>
      </w:r>
      <w:r w:rsidRPr="00962BD8">
        <w:rPr>
          <w:rFonts w:cs="Times New Roman"/>
        </w:rPr>
        <w:t xml:space="preserve">. </w:t>
      </w:r>
    </w:p>
    <w:p w:rsidR="00E24CC6" w:rsidRPr="00F54626" w:rsidRDefault="0069636E" w:rsidP="00F54626">
      <w:pPr>
        <w:pStyle w:val="Heading1"/>
        <w:jc w:val="both"/>
      </w:pPr>
      <w:bookmarkStart w:id="1" w:name="_Toc431392260"/>
      <w:r w:rsidRPr="00F54626">
        <w:t>Country Capacity Development Overview</w:t>
      </w:r>
      <w:bookmarkEnd w:id="1"/>
      <w:r w:rsidR="00427240" w:rsidRPr="00F54626">
        <w:t xml:space="preserve"> </w:t>
      </w:r>
    </w:p>
    <w:p w:rsidR="00E24CC6" w:rsidRPr="00133882" w:rsidRDefault="00187299" w:rsidP="00F54626">
      <w:pPr>
        <w:pStyle w:val="Heading2"/>
      </w:pPr>
      <w:r w:rsidRPr="00133882">
        <w:t xml:space="preserve">      </w:t>
      </w:r>
      <w:bookmarkStart w:id="2" w:name="_Toc431392261"/>
      <w:r w:rsidR="00E24CC6" w:rsidRPr="00133882">
        <w:t xml:space="preserve">Norwegian </w:t>
      </w:r>
      <w:r w:rsidR="0069636E" w:rsidRPr="00133882">
        <w:t xml:space="preserve">CD </w:t>
      </w:r>
      <w:r w:rsidR="00427240" w:rsidRPr="00133882">
        <w:t xml:space="preserve">Support </w:t>
      </w:r>
      <w:r w:rsidR="0069636E" w:rsidRPr="00133882">
        <w:t xml:space="preserve">to </w:t>
      </w:r>
      <w:r w:rsidR="00297928" w:rsidRPr="00133882">
        <w:t>Malawi</w:t>
      </w:r>
      <w:bookmarkEnd w:id="2"/>
      <w:r w:rsidR="00297928" w:rsidRPr="00133882">
        <w:t xml:space="preserve"> </w:t>
      </w:r>
    </w:p>
    <w:p w:rsidR="00297928" w:rsidRPr="00962BD8" w:rsidRDefault="00EF362B" w:rsidP="00F54626">
      <w:pPr>
        <w:spacing w:before="100" w:beforeAutospacing="1" w:after="100" w:afterAutospacing="1" w:line="240" w:lineRule="auto"/>
        <w:jc w:val="both"/>
        <w:rPr>
          <w:lang w:eastAsia="ja-JP"/>
        </w:rPr>
      </w:pPr>
      <w:r w:rsidRPr="00962BD8">
        <w:rPr>
          <w:lang w:eastAsia="ja-JP"/>
        </w:rPr>
        <w:t xml:space="preserve">When diplomatic relations between Norway and Malawi were restored and an embassy </w:t>
      </w:r>
      <w:r w:rsidR="00262AC4" w:rsidRPr="00962BD8">
        <w:rPr>
          <w:lang w:eastAsia="ja-JP"/>
        </w:rPr>
        <w:t xml:space="preserve">was </w:t>
      </w:r>
      <w:r w:rsidRPr="00962BD8">
        <w:rPr>
          <w:lang w:eastAsia="ja-JP"/>
        </w:rPr>
        <w:t>established in 1995</w:t>
      </w:r>
      <w:r w:rsidR="00262AC4" w:rsidRPr="00962BD8">
        <w:rPr>
          <w:lang w:eastAsia="ja-JP"/>
        </w:rPr>
        <w:t>,</w:t>
      </w:r>
      <w:r w:rsidRPr="00962BD8">
        <w:rPr>
          <w:lang w:eastAsia="ja-JP"/>
        </w:rPr>
        <w:t xml:space="preserve"> an aid programme was mounted</w:t>
      </w:r>
      <w:r w:rsidR="002F50D5">
        <w:rPr>
          <w:lang w:eastAsia="ja-JP"/>
        </w:rPr>
        <w:t xml:space="preserve"> in country</w:t>
      </w:r>
      <w:r w:rsidRPr="00962BD8">
        <w:rPr>
          <w:lang w:eastAsia="ja-JP"/>
        </w:rPr>
        <w:t xml:space="preserve">. </w:t>
      </w:r>
      <w:r w:rsidR="00297928" w:rsidRPr="00962BD8">
        <w:rPr>
          <w:lang w:eastAsia="ja-JP"/>
        </w:rPr>
        <w:t xml:space="preserve">Malawi became a Norwegian priority country for its development co-operation programming in 1997. The first Malawi-Norway </w:t>
      </w:r>
      <w:r w:rsidR="006E1EA4">
        <w:rPr>
          <w:lang w:eastAsia="ja-JP"/>
        </w:rPr>
        <w:t>Memorandum of Understanding (</w:t>
      </w:r>
      <w:r w:rsidR="00297928" w:rsidRPr="00962BD8">
        <w:rPr>
          <w:lang w:eastAsia="ja-JP"/>
        </w:rPr>
        <w:t>MoU</w:t>
      </w:r>
      <w:r w:rsidR="006E1EA4">
        <w:rPr>
          <w:lang w:eastAsia="ja-JP"/>
        </w:rPr>
        <w:t>)</w:t>
      </w:r>
      <w:r w:rsidR="00297928" w:rsidRPr="00962BD8">
        <w:rPr>
          <w:lang w:eastAsia="ja-JP"/>
        </w:rPr>
        <w:t xml:space="preserve"> focused on education, health, agriculture and democratic institutions.  </w:t>
      </w:r>
      <w:r w:rsidR="00875206" w:rsidRPr="00962BD8">
        <w:rPr>
          <w:lang w:eastAsia="ja-JP"/>
        </w:rPr>
        <w:t>C</w:t>
      </w:r>
      <w:r w:rsidR="00497804" w:rsidRPr="00962BD8">
        <w:rPr>
          <w:lang w:eastAsia="ja-JP"/>
        </w:rPr>
        <w:t>urrent p</w:t>
      </w:r>
      <w:r w:rsidR="00297928" w:rsidRPr="00962BD8">
        <w:rPr>
          <w:lang w:eastAsia="ja-JP"/>
        </w:rPr>
        <w:t xml:space="preserve">riority areas of investment </w:t>
      </w:r>
      <w:r w:rsidR="00497804" w:rsidRPr="00962BD8">
        <w:rPr>
          <w:lang w:eastAsia="ja-JP"/>
        </w:rPr>
        <w:t xml:space="preserve">are described </w:t>
      </w:r>
      <w:r w:rsidR="00875206" w:rsidRPr="00962BD8">
        <w:rPr>
          <w:lang w:eastAsia="ja-JP"/>
        </w:rPr>
        <w:t xml:space="preserve">in more detail </w:t>
      </w:r>
      <w:r w:rsidR="00A774E5">
        <w:rPr>
          <w:lang w:eastAsia="ja-JP"/>
        </w:rPr>
        <w:t>in the sub-section below</w:t>
      </w:r>
      <w:r w:rsidR="00875206" w:rsidRPr="00962BD8">
        <w:rPr>
          <w:lang w:eastAsia="ja-JP"/>
        </w:rPr>
        <w:t xml:space="preserve">. </w:t>
      </w:r>
      <w:r w:rsidR="00497804" w:rsidRPr="00962BD8">
        <w:rPr>
          <w:lang w:eastAsia="ja-JP"/>
        </w:rPr>
        <w:t>Norway’s bilateral assistance to Malawi</w:t>
      </w:r>
      <w:r w:rsidR="00497804" w:rsidRPr="00962BD8">
        <w:t xml:space="preserve"> </w:t>
      </w:r>
      <w:r w:rsidR="002F50D5">
        <w:t>in recent years (</w:t>
      </w:r>
      <w:r w:rsidR="00497804" w:rsidRPr="00962BD8">
        <w:rPr>
          <w:lang w:eastAsia="ja-JP"/>
        </w:rPr>
        <w:t>2008</w:t>
      </w:r>
      <w:r w:rsidR="002F50D5">
        <w:rPr>
          <w:lang w:eastAsia="ja-JP"/>
        </w:rPr>
        <w:t>-</w:t>
      </w:r>
      <w:r w:rsidR="00497804" w:rsidRPr="00962BD8">
        <w:rPr>
          <w:lang w:eastAsia="ja-JP"/>
        </w:rPr>
        <w:t>2013</w:t>
      </w:r>
      <w:r w:rsidR="002F50D5">
        <w:rPr>
          <w:lang w:eastAsia="ja-JP"/>
        </w:rPr>
        <w:t>)</w:t>
      </w:r>
      <w:r w:rsidR="00497804" w:rsidRPr="00962BD8">
        <w:rPr>
          <w:lang w:eastAsia="ja-JP"/>
        </w:rPr>
        <w:t xml:space="preserve"> </w:t>
      </w:r>
      <w:r w:rsidR="00A774E5">
        <w:rPr>
          <w:lang w:eastAsia="ja-JP"/>
        </w:rPr>
        <w:t xml:space="preserve">has been significant, </w:t>
      </w:r>
      <w:r w:rsidR="00497804" w:rsidRPr="00962BD8">
        <w:rPr>
          <w:lang w:eastAsia="ja-JP"/>
        </w:rPr>
        <w:t>amount</w:t>
      </w:r>
      <w:r w:rsidR="00A774E5">
        <w:rPr>
          <w:lang w:eastAsia="ja-JP"/>
        </w:rPr>
        <w:t>ing</w:t>
      </w:r>
      <w:r w:rsidR="00497804" w:rsidRPr="00962BD8">
        <w:rPr>
          <w:lang w:eastAsia="ja-JP"/>
        </w:rPr>
        <w:t xml:space="preserve"> to NOK 2,568.0 million </w:t>
      </w:r>
      <w:r w:rsidR="00A774E5" w:rsidRPr="00A774E5">
        <w:rPr>
          <w:lang w:eastAsia="ja-JP"/>
        </w:rPr>
        <w:t xml:space="preserve">(USD $340M) </w:t>
      </w:r>
      <w:r w:rsidR="00497804" w:rsidRPr="00962BD8">
        <w:rPr>
          <w:lang w:eastAsia="ja-JP"/>
        </w:rPr>
        <w:t>(NOK 631.1 million</w:t>
      </w:r>
      <w:r w:rsidR="00A774E5">
        <w:rPr>
          <w:lang w:eastAsia="ja-JP"/>
        </w:rPr>
        <w:t xml:space="preserve"> </w:t>
      </w:r>
      <w:r w:rsidR="00A774E5" w:rsidRPr="00A774E5">
        <w:rPr>
          <w:lang w:eastAsia="ja-JP"/>
        </w:rPr>
        <w:t xml:space="preserve">(USD </w:t>
      </w:r>
      <w:r w:rsidR="006E1EA4">
        <w:rPr>
          <w:lang w:eastAsia="ja-JP"/>
        </w:rPr>
        <w:t>$</w:t>
      </w:r>
      <w:r w:rsidR="00A774E5" w:rsidRPr="00A774E5">
        <w:rPr>
          <w:lang w:eastAsia="ja-JP"/>
        </w:rPr>
        <w:t>84M</w:t>
      </w:r>
      <w:r w:rsidR="00A774E5">
        <w:rPr>
          <w:lang w:eastAsia="ja-JP"/>
        </w:rPr>
        <w:t>)</w:t>
      </w:r>
      <w:r w:rsidR="00497804" w:rsidRPr="00962BD8">
        <w:rPr>
          <w:lang w:eastAsia="ja-JP"/>
        </w:rPr>
        <w:t xml:space="preserve"> in 2013 alone</w:t>
      </w:r>
      <w:r w:rsidR="00A774E5">
        <w:rPr>
          <w:lang w:eastAsia="ja-JP"/>
        </w:rPr>
        <w:t>)</w:t>
      </w:r>
      <w:r w:rsidR="00497804" w:rsidRPr="00962BD8">
        <w:rPr>
          <w:lang w:eastAsia="ja-JP"/>
        </w:rPr>
        <w:t xml:space="preserve">.  </w:t>
      </w:r>
    </w:p>
    <w:p w:rsidR="00307CE4" w:rsidRPr="00962BD8" w:rsidRDefault="00307CE4" w:rsidP="00626AA7">
      <w:pPr>
        <w:pStyle w:val="ListParagraph"/>
        <w:numPr>
          <w:ilvl w:val="0"/>
          <w:numId w:val="11"/>
        </w:numPr>
        <w:spacing w:before="100" w:beforeAutospacing="1" w:after="100" w:afterAutospacing="1" w:line="240" w:lineRule="auto"/>
        <w:jc w:val="both"/>
        <w:rPr>
          <w:rFonts w:eastAsia="Times New Roman" w:cs="Arial"/>
          <w:b/>
          <w:lang w:val="en" w:eastAsia="en-CA"/>
        </w:rPr>
      </w:pPr>
      <w:r w:rsidRPr="00962BD8">
        <w:rPr>
          <w:rFonts w:eastAsia="Times New Roman" w:cs="Arial"/>
          <w:b/>
          <w:lang w:val="en" w:eastAsia="en-CA"/>
        </w:rPr>
        <w:t>Agriculture and Food Security</w:t>
      </w:r>
    </w:p>
    <w:p w:rsidR="00497804" w:rsidRPr="00962BD8" w:rsidRDefault="00497804" w:rsidP="00F54626">
      <w:pPr>
        <w:spacing w:before="100" w:beforeAutospacing="1" w:after="100" w:afterAutospacing="1" w:line="240" w:lineRule="auto"/>
        <w:jc w:val="both"/>
        <w:rPr>
          <w:rFonts w:eastAsia="Times New Roman" w:cs="Arial"/>
          <w:lang w:val="en" w:eastAsia="en-CA"/>
        </w:rPr>
      </w:pPr>
      <w:r w:rsidRPr="00962BD8">
        <w:rPr>
          <w:rFonts w:eastAsia="Times New Roman" w:cs="Arial"/>
          <w:lang w:val="en" w:eastAsia="en-CA"/>
        </w:rPr>
        <w:t xml:space="preserve">After </w:t>
      </w:r>
      <w:r w:rsidR="00262AC4" w:rsidRPr="00962BD8">
        <w:rPr>
          <w:rFonts w:eastAsia="Times New Roman" w:cs="Arial"/>
          <w:lang w:val="en" w:eastAsia="en-CA"/>
        </w:rPr>
        <w:t xml:space="preserve">having </w:t>
      </w:r>
      <w:r w:rsidRPr="00962BD8">
        <w:rPr>
          <w:rFonts w:eastAsia="Times New Roman" w:cs="Arial"/>
          <w:lang w:val="en" w:eastAsia="en-CA"/>
        </w:rPr>
        <w:t>establish</w:t>
      </w:r>
      <w:r w:rsidR="00262AC4" w:rsidRPr="00962BD8">
        <w:rPr>
          <w:rFonts w:eastAsia="Times New Roman" w:cs="Arial"/>
          <w:lang w:val="en" w:eastAsia="en-CA"/>
        </w:rPr>
        <w:t>ed</w:t>
      </w:r>
      <w:r w:rsidRPr="00962BD8">
        <w:rPr>
          <w:rFonts w:eastAsia="Times New Roman" w:cs="Arial"/>
          <w:lang w:val="en" w:eastAsia="en-CA"/>
        </w:rPr>
        <w:t xml:space="preserve"> diplomatic relationships in 1995, Norway made an assessment of assistance needs </w:t>
      </w:r>
      <w:r w:rsidR="00875206" w:rsidRPr="00962BD8">
        <w:rPr>
          <w:rFonts w:eastAsia="Times New Roman" w:cs="Arial"/>
          <w:lang w:val="en" w:eastAsia="en-CA"/>
        </w:rPr>
        <w:t xml:space="preserve">in Malawi </w:t>
      </w:r>
      <w:r w:rsidRPr="00962BD8">
        <w:rPr>
          <w:rFonts w:eastAsia="Times New Roman" w:cs="Arial"/>
          <w:lang w:val="en" w:eastAsia="en-CA"/>
        </w:rPr>
        <w:t>and agriculture was accorded the highest priority. Following the visit of a Malawian delegation to Norway, Bunda College of Agriculture, University of Malawi (BCA) was selected for support. In part</w:t>
      </w:r>
      <w:r w:rsidR="00875206" w:rsidRPr="00962BD8">
        <w:rPr>
          <w:rFonts w:eastAsia="Times New Roman" w:cs="Arial"/>
          <w:lang w:val="en" w:eastAsia="en-CA"/>
        </w:rPr>
        <w:t>,</w:t>
      </w:r>
      <w:r w:rsidRPr="00962BD8">
        <w:rPr>
          <w:rFonts w:eastAsia="Times New Roman" w:cs="Arial"/>
          <w:lang w:val="en" w:eastAsia="en-CA"/>
        </w:rPr>
        <w:t xml:space="preserve"> this seems to have arisen because of the capacity of the College to formulate its requirements, in a way which the Ministry of Agriculture found difficult to do. </w:t>
      </w:r>
      <w:r w:rsidR="00875206" w:rsidRPr="00962BD8">
        <w:rPr>
          <w:rFonts w:eastAsia="Times New Roman" w:cs="Arial"/>
          <w:lang w:val="en" w:eastAsia="en-CA"/>
        </w:rPr>
        <w:t xml:space="preserve"> P</w:t>
      </w:r>
      <w:r w:rsidRPr="00962BD8">
        <w:rPr>
          <w:rFonts w:eastAsia="Times New Roman" w:cs="Arial"/>
          <w:lang w:val="en" w:eastAsia="en-CA"/>
        </w:rPr>
        <w:t xml:space="preserve">roject </w:t>
      </w:r>
      <w:r w:rsidR="00875206" w:rsidRPr="00962BD8">
        <w:rPr>
          <w:rFonts w:eastAsia="Times New Roman" w:cs="Arial"/>
          <w:lang w:val="en" w:eastAsia="en-CA"/>
        </w:rPr>
        <w:t xml:space="preserve">support since then </w:t>
      </w:r>
      <w:r w:rsidRPr="00962BD8">
        <w:rPr>
          <w:rFonts w:eastAsia="Times New Roman" w:cs="Arial"/>
          <w:lang w:val="en" w:eastAsia="en-CA"/>
        </w:rPr>
        <w:t xml:space="preserve">has gone through a number of phases which have involved, among other things, support for formulation of a Strategic Plan, infrastructure support (e.g. construction of a 60 bed female students’ hostel to increase enrolment of female students), improvement of support services, </w:t>
      </w:r>
      <w:r w:rsidRPr="00962BD8">
        <w:rPr>
          <w:rFonts w:eastAsia="Times New Roman" w:cs="Arial"/>
          <w:lang w:val="en" w:eastAsia="en-CA"/>
        </w:rPr>
        <w:lastRenderedPageBreak/>
        <w:t xml:space="preserve">management systems and upgrading of academic staff, library and institutional collaboration, and support for climate change mitigation and adaptation. </w:t>
      </w:r>
    </w:p>
    <w:p w:rsidR="00DB5464" w:rsidRPr="00962BD8" w:rsidRDefault="00875206" w:rsidP="00F54626">
      <w:pPr>
        <w:spacing w:before="100" w:beforeAutospacing="1" w:after="100" w:afterAutospacing="1" w:line="240" w:lineRule="auto"/>
        <w:jc w:val="both"/>
        <w:rPr>
          <w:rFonts w:eastAsia="Times New Roman" w:cs="Arial"/>
          <w:lang w:val="en" w:eastAsia="en-CA"/>
        </w:rPr>
      </w:pPr>
      <w:r w:rsidRPr="00962BD8">
        <w:rPr>
          <w:rFonts w:eastAsia="Times New Roman" w:cs="Arial"/>
          <w:lang w:val="en" w:eastAsia="en-CA"/>
        </w:rPr>
        <w:t>Norwegian</w:t>
      </w:r>
      <w:r w:rsidR="00B133C1" w:rsidRPr="00962BD8">
        <w:rPr>
          <w:rFonts w:eastAsia="Times New Roman" w:cs="Arial"/>
          <w:lang w:val="en" w:eastAsia="en-CA"/>
        </w:rPr>
        <w:t xml:space="preserve"> support </w:t>
      </w:r>
      <w:r w:rsidR="00497804" w:rsidRPr="00962BD8">
        <w:rPr>
          <w:rFonts w:eastAsia="Times New Roman" w:cs="Arial"/>
          <w:lang w:val="en" w:eastAsia="en-CA"/>
        </w:rPr>
        <w:t xml:space="preserve">in agriculture and food security is presently </w:t>
      </w:r>
      <w:r w:rsidR="00307CE4" w:rsidRPr="00962BD8">
        <w:rPr>
          <w:rFonts w:eastAsia="Times New Roman" w:cs="Arial"/>
          <w:lang w:val="en" w:eastAsia="en-CA"/>
        </w:rPr>
        <w:t>fo</w:t>
      </w:r>
      <w:r w:rsidR="00B133C1" w:rsidRPr="00962BD8">
        <w:rPr>
          <w:rFonts w:eastAsia="Times New Roman" w:cs="Arial"/>
          <w:lang w:val="en" w:eastAsia="en-CA"/>
        </w:rPr>
        <w:t>cuse</w:t>
      </w:r>
      <w:r w:rsidR="00307CE4" w:rsidRPr="00962BD8">
        <w:rPr>
          <w:rFonts w:eastAsia="Times New Roman" w:cs="Arial"/>
          <w:lang w:val="en" w:eastAsia="en-CA"/>
        </w:rPr>
        <w:t>d</w:t>
      </w:r>
      <w:r w:rsidR="00B133C1" w:rsidRPr="00962BD8">
        <w:rPr>
          <w:rFonts w:eastAsia="Times New Roman" w:cs="Arial"/>
          <w:lang w:val="en" w:eastAsia="en-CA"/>
        </w:rPr>
        <w:t xml:space="preserve"> on sustainable agricultural technologies </w:t>
      </w:r>
      <w:r w:rsidR="00307CE4" w:rsidRPr="00962BD8">
        <w:rPr>
          <w:rFonts w:eastAsia="Times New Roman" w:cs="Arial"/>
          <w:lang w:val="en" w:eastAsia="en-CA"/>
        </w:rPr>
        <w:t xml:space="preserve">and </w:t>
      </w:r>
      <w:r w:rsidR="00B133C1" w:rsidRPr="00962BD8">
        <w:rPr>
          <w:rFonts w:eastAsia="Times New Roman" w:cs="Arial"/>
          <w:lang w:val="en" w:eastAsia="en-CA"/>
        </w:rPr>
        <w:t xml:space="preserve">diversification of production </w:t>
      </w:r>
      <w:r w:rsidR="00307CE4" w:rsidRPr="00962BD8">
        <w:rPr>
          <w:rFonts w:eastAsia="Times New Roman" w:cs="Arial"/>
          <w:lang w:val="en" w:eastAsia="en-CA"/>
        </w:rPr>
        <w:t xml:space="preserve">(i.e. </w:t>
      </w:r>
      <w:r w:rsidR="00B133C1" w:rsidRPr="00962BD8">
        <w:rPr>
          <w:rFonts w:eastAsia="Times New Roman" w:cs="Arial"/>
          <w:lang w:val="en" w:eastAsia="en-CA"/>
        </w:rPr>
        <w:t>crops other than maize</w:t>
      </w:r>
      <w:r w:rsidR="00307CE4" w:rsidRPr="00962BD8">
        <w:rPr>
          <w:rFonts w:eastAsia="Times New Roman" w:cs="Arial"/>
          <w:lang w:val="en" w:eastAsia="en-CA"/>
        </w:rPr>
        <w:t>)</w:t>
      </w:r>
      <w:r w:rsidR="00B133C1" w:rsidRPr="00962BD8">
        <w:rPr>
          <w:rFonts w:eastAsia="Times New Roman" w:cs="Arial"/>
          <w:lang w:val="en" w:eastAsia="en-CA"/>
        </w:rPr>
        <w:t xml:space="preserve">. Norway </w:t>
      </w:r>
      <w:r w:rsidR="00307CE4" w:rsidRPr="00962BD8">
        <w:rPr>
          <w:rFonts w:eastAsia="Times New Roman" w:cs="Arial"/>
          <w:lang w:val="en" w:eastAsia="en-CA"/>
        </w:rPr>
        <w:t xml:space="preserve">also </w:t>
      </w:r>
      <w:r w:rsidR="00B133C1" w:rsidRPr="00962BD8">
        <w:rPr>
          <w:rFonts w:eastAsia="Times New Roman" w:cs="Arial"/>
          <w:lang w:val="en" w:eastAsia="en-CA"/>
        </w:rPr>
        <w:t xml:space="preserve">contributes to the Multi-Donor Trust </w:t>
      </w:r>
      <w:r w:rsidR="00262AC4" w:rsidRPr="00962BD8">
        <w:rPr>
          <w:rFonts w:eastAsia="Times New Roman" w:cs="Arial"/>
          <w:lang w:val="en" w:eastAsia="en-CA"/>
        </w:rPr>
        <w:t>Fund</w:t>
      </w:r>
      <w:r w:rsidR="00B133C1" w:rsidRPr="00962BD8">
        <w:rPr>
          <w:rFonts w:eastAsia="Times New Roman" w:cs="Arial"/>
          <w:lang w:val="en" w:eastAsia="en-CA"/>
        </w:rPr>
        <w:t xml:space="preserve"> administered by the World Bank</w:t>
      </w:r>
      <w:r w:rsidR="00307CE4" w:rsidRPr="00962BD8">
        <w:rPr>
          <w:rFonts w:eastAsia="Times New Roman" w:cs="Arial"/>
          <w:lang w:val="en" w:eastAsia="en-CA"/>
        </w:rPr>
        <w:t xml:space="preserve"> which includes </w:t>
      </w:r>
      <w:r w:rsidR="00B133C1" w:rsidRPr="00962BD8">
        <w:rPr>
          <w:rFonts w:eastAsia="Times New Roman" w:cs="Arial"/>
          <w:lang w:val="en" w:eastAsia="en-CA"/>
        </w:rPr>
        <w:t>the Agricultural Sector-Wide Approach (ASWAp) programme</w:t>
      </w:r>
      <w:r w:rsidR="00307CE4" w:rsidRPr="00962BD8">
        <w:rPr>
          <w:rFonts w:eastAsia="Times New Roman" w:cs="Arial"/>
          <w:lang w:val="en" w:eastAsia="en-CA"/>
        </w:rPr>
        <w:t>. The latter promotes, among other things, i</w:t>
      </w:r>
      <w:r w:rsidR="00B133C1" w:rsidRPr="00962BD8">
        <w:rPr>
          <w:rFonts w:eastAsia="Times New Roman" w:cs="Arial"/>
          <w:lang w:val="en" w:eastAsia="en-CA"/>
        </w:rPr>
        <w:t>ncrease</w:t>
      </w:r>
      <w:r w:rsidR="00307CE4" w:rsidRPr="00962BD8">
        <w:rPr>
          <w:rFonts w:eastAsia="Times New Roman" w:cs="Arial"/>
          <w:lang w:val="en" w:eastAsia="en-CA"/>
        </w:rPr>
        <w:t xml:space="preserve">d access to inputs such as seeds, fertilizers and </w:t>
      </w:r>
      <w:r w:rsidR="00B133C1" w:rsidRPr="00962BD8">
        <w:rPr>
          <w:rFonts w:eastAsia="Times New Roman" w:cs="Arial"/>
          <w:lang w:val="en" w:eastAsia="en-CA"/>
        </w:rPr>
        <w:t>tools</w:t>
      </w:r>
      <w:r w:rsidR="00307CE4" w:rsidRPr="00962BD8">
        <w:rPr>
          <w:rFonts w:eastAsia="Times New Roman" w:cs="Arial"/>
          <w:lang w:val="en" w:eastAsia="en-CA"/>
        </w:rPr>
        <w:t xml:space="preserve"> to enhance yields. </w:t>
      </w:r>
      <w:r w:rsidR="00DB5464" w:rsidRPr="00962BD8">
        <w:rPr>
          <w:rFonts w:eastAsia="Times New Roman" w:cs="Arial"/>
          <w:lang w:val="en" w:eastAsia="en-CA"/>
        </w:rPr>
        <w:t xml:space="preserve">Other areas of support include </w:t>
      </w:r>
      <w:r w:rsidR="0031507D" w:rsidRPr="00962BD8">
        <w:rPr>
          <w:rFonts w:eastAsia="Times New Roman" w:cs="Arial"/>
          <w:lang w:val="en" w:eastAsia="en-CA"/>
        </w:rPr>
        <w:t>w</w:t>
      </w:r>
      <w:r w:rsidR="00B133C1" w:rsidRPr="00962BD8">
        <w:rPr>
          <w:rFonts w:eastAsia="Times New Roman" w:cs="Arial"/>
          <w:lang w:val="en" w:eastAsia="en-CA"/>
        </w:rPr>
        <w:t>omen a</w:t>
      </w:r>
      <w:r w:rsidR="00DB5464" w:rsidRPr="00962BD8">
        <w:rPr>
          <w:rFonts w:eastAsia="Times New Roman" w:cs="Arial"/>
          <w:lang w:val="en" w:eastAsia="en-CA"/>
        </w:rPr>
        <w:t>nd agricul</w:t>
      </w:r>
      <w:r w:rsidR="0031507D" w:rsidRPr="00962BD8">
        <w:rPr>
          <w:rFonts w:eastAsia="Times New Roman" w:cs="Arial"/>
          <w:lang w:val="en" w:eastAsia="en-CA"/>
        </w:rPr>
        <w:t>t</w:t>
      </w:r>
      <w:r w:rsidR="00DB5464" w:rsidRPr="00962BD8">
        <w:rPr>
          <w:rFonts w:eastAsia="Times New Roman" w:cs="Arial"/>
          <w:lang w:val="en" w:eastAsia="en-CA"/>
        </w:rPr>
        <w:t xml:space="preserve">ure and </w:t>
      </w:r>
      <w:r w:rsidR="00B133C1" w:rsidRPr="00962BD8">
        <w:rPr>
          <w:rFonts w:eastAsia="Times New Roman" w:cs="Arial"/>
          <w:lang w:val="en" w:eastAsia="en-CA"/>
        </w:rPr>
        <w:t xml:space="preserve">assistance </w:t>
      </w:r>
      <w:r w:rsidR="00DB5464" w:rsidRPr="00962BD8">
        <w:rPr>
          <w:rFonts w:eastAsia="Times New Roman" w:cs="Arial"/>
          <w:lang w:val="en" w:eastAsia="en-CA"/>
        </w:rPr>
        <w:t xml:space="preserve">in response to </w:t>
      </w:r>
      <w:r w:rsidR="00B133C1" w:rsidRPr="00962BD8">
        <w:rPr>
          <w:rFonts w:eastAsia="Times New Roman" w:cs="Arial"/>
          <w:lang w:val="en" w:eastAsia="en-CA"/>
        </w:rPr>
        <w:t>food shortages.</w:t>
      </w:r>
      <w:r w:rsidR="00DB5464" w:rsidRPr="00962BD8">
        <w:rPr>
          <w:rFonts w:eastAsia="Times New Roman" w:cs="Arial"/>
          <w:lang w:val="en" w:eastAsia="en-CA"/>
        </w:rPr>
        <w:t xml:space="preserve"> The total financial commitment to the sector in 2013 was NOK 170 million (USD 28.5 million). </w:t>
      </w:r>
    </w:p>
    <w:p w:rsidR="00497804" w:rsidRPr="00962BD8" w:rsidRDefault="00497804" w:rsidP="00626AA7">
      <w:pPr>
        <w:pStyle w:val="ListParagraph"/>
        <w:numPr>
          <w:ilvl w:val="0"/>
          <w:numId w:val="11"/>
        </w:numPr>
        <w:spacing w:before="100" w:beforeAutospacing="1" w:after="100" w:afterAutospacing="1" w:line="240" w:lineRule="auto"/>
        <w:jc w:val="both"/>
        <w:rPr>
          <w:rFonts w:eastAsia="Times New Roman" w:cs="Arial"/>
          <w:b/>
          <w:lang w:val="en" w:eastAsia="en-CA"/>
        </w:rPr>
      </w:pPr>
      <w:r w:rsidRPr="00962BD8">
        <w:rPr>
          <w:rFonts w:eastAsia="Times New Roman" w:cs="Arial"/>
          <w:b/>
          <w:lang w:val="en" w:eastAsia="en-CA"/>
        </w:rPr>
        <w:t xml:space="preserve">Health </w:t>
      </w:r>
    </w:p>
    <w:p w:rsidR="00497804" w:rsidRPr="00962BD8" w:rsidRDefault="00497804" w:rsidP="00F54626">
      <w:pPr>
        <w:spacing w:before="100" w:beforeAutospacing="1" w:after="100" w:afterAutospacing="1" w:line="240" w:lineRule="auto"/>
        <w:jc w:val="both"/>
        <w:rPr>
          <w:lang w:eastAsia="ja-JP"/>
        </w:rPr>
      </w:pPr>
      <w:r w:rsidRPr="00962BD8">
        <w:rPr>
          <w:lang w:eastAsia="ja-JP"/>
        </w:rPr>
        <w:t xml:space="preserve">Some 70% of health expenditure in Malawi is provided by donors. Norway contributes approximately 1% of donor contributions but is nevertheless among the larger bilateral donors. Norway's health capacity development </w:t>
      </w:r>
      <w:r w:rsidR="00962BD8" w:rsidRPr="00962BD8">
        <w:rPr>
          <w:lang w:eastAsia="ja-JP"/>
        </w:rPr>
        <w:t xml:space="preserve">Official Development Assistance </w:t>
      </w:r>
      <w:r w:rsidR="00962BD8">
        <w:rPr>
          <w:lang w:eastAsia="ja-JP"/>
        </w:rPr>
        <w:t>(</w:t>
      </w:r>
      <w:r w:rsidRPr="00962BD8">
        <w:rPr>
          <w:lang w:eastAsia="ja-JP"/>
        </w:rPr>
        <w:t>ODA</w:t>
      </w:r>
      <w:r w:rsidR="00962BD8">
        <w:rPr>
          <w:lang w:eastAsia="ja-JP"/>
        </w:rPr>
        <w:t>)</w:t>
      </w:r>
      <w:r w:rsidRPr="00962BD8">
        <w:rPr>
          <w:lang w:eastAsia="ja-JP"/>
        </w:rPr>
        <w:t xml:space="preserve"> has been focused primarily on training of diploma level nursing technicians which numerically form th</w:t>
      </w:r>
      <w:r w:rsidR="00F420EF">
        <w:rPr>
          <w:lang w:eastAsia="ja-JP"/>
        </w:rPr>
        <w:t>e backbone of the health system</w:t>
      </w:r>
      <w:r w:rsidRPr="00962BD8">
        <w:rPr>
          <w:lang w:eastAsia="ja-JP"/>
        </w:rPr>
        <w:t>. The other major area of Norwegian Government support has been for the College of Medicine (CoM), which is responsible for the education of physicians</w:t>
      </w:r>
      <w:r w:rsidR="008539F9" w:rsidRPr="00962BD8">
        <w:rPr>
          <w:lang w:eastAsia="ja-JP"/>
        </w:rPr>
        <w:t>. Significant support h</w:t>
      </w:r>
      <w:r w:rsidRPr="00962BD8">
        <w:rPr>
          <w:lang w:eastAsia="ja-JP"/>
        </w:rPr>
        <w:t xml:space="preserve">as </w:t>
      </w:r>
      <w:r w:rsidR="008539F9" w:rsidRPr="00962BD8">
        <w:rPr>
          <w:lang w:eastAsia="ja-JP"/>
        </w:rPr>
        <w:t xml:space="preserve">been </w:t>
      </w:r>
      <w:r w:rsidRPr="00962BD8">
        <w:rPr>
          <w:lang w:eastAsia="ja-JP"/>
        </w:rPr>
        <w:t xml:space="preserve">provided for </w:t>
      </w:r>
      <w:r w:rsidR="002F50D5">
        <w:rPr>
          <w:lang w:eastAsia="ja-JP"/>
        </w:rPr>
        <w:t xml:space="preserve">health </w:t>
      </w:r>
      <w:r w:rsidRPr="00962BD8">
        <w:rPr>
          <w:lang w:eastAsia="ja-JP"/>
        </w:rPr>
        <w:t>infrastructure</w:t>
      </w:r>
      <w:r w:rsidR="008539F9" w:rsidRPr="00962BD8">
        <w:rPr>
          <w:lang w:eastAsia="ja-JP"/>
        </w:rPr>
        <w:t xml:space="preserve">, including through </w:t>
      </w:r>
      <w:r w:rsidRPr="00962BD8">
        <w:rPr>
          <w:lang w:eastAsia="ja-JP"/>
        </w:rPr>
        <w:t xml:space="preserve">the first health sector SWAp to which Norway contributed </w:t>
      </w:r>
      <w:r w:rsidR="002F50D5">
        <w:rPr>
          <w:lang w:eastAsia="ja-JP"/>
        </w:rPr>
        <w:t>approximately U</w:t>
      </w:r>
      <w:r w:rsidRPr="00962BD8">
        <w:rPr>
          <w:lang w:eastAsia="ja-JP"/>
        </w:rPr>
        <w:t xml:space="preserve">S$ 10 million </w:t>
      </w:r>
      <w:r w:rsidR="0031507D" w:rsidRPr="00962BD8">
        <w:rPr>
          <w:lang w:eastAsia="ja-JP"/>
        </w:rPr>
        <w:t xml:space="preserve">for </w:t>
      </w:r>
      <w:r w:rsidRPr="00962BD8">
        <w:rPr>
          <w:lang w:eastAsia="ja-JP"/>
        </w:rPr>
        <w:t xml:space="preserve">infrastructure </w:t>
      </w:r>
      <w:r w:rsidR="0031507D" w:rsidRPr="00962BD8">
        <w:rPr>
          <w:lang w:eastAsia="ja-JP"/>
        </w:rPr>
        <w:t>at</w:t>
      </w:r>
      <w:r w:rsidRPr="00962BD8">
        <w:rPr>
          <w:lang w:eastAsia="ja-JP"/>
        </w:rPr>
        <w:t xml:space="preserve"> the CoM. Between them</w:t>
      </w:r>
      <w:r w:rsidR="002F50D5">
        <w:rPr>
          <w:lang w:eastAsia="ja-JP"/>
        </w:rPr>
        <w:t>,</w:t>
      </w:r>
      <w:r w:rsidRPr="00962BD8">
        <w:rPr>
          <w:lang w:eastAsia="ja-JP"/>
        </w:rPr>
        <w:t xml:space="preserve"> the Norwegian Government and the Global Fund </w:t>
      </w:r>
      <w:r w:rsidR="002F50D5" w:rsidRPr="002F50D5">
        <w:rPr>
          <w:lang w:eastAsia="ja-JP"/>
        </w:rPr>
        <w:t xml:space="preserve">to fight AIDS, Tuberculosis and Malaria </w:t>
      </w:r>
      <w:r w:rsidRPr="00962BD8">
        <w:rPr>
          <w:lang w:eastAsia="ja-JP"/>
        </w:rPr>
        <w:t>have been the largest single contributors to the infrastructure of CoM. Mo</w:t>
      </w:r>
      <w:r w:rsidR="008539F9" w:rsidRPr="00962BD8">
        <w:rPr>
          <w:lang w:eastAsia="ja-JP"/>
        </w:rPr>
        <w:t>re</w:t>
      </w:r>
      <w:r w:rsidRPr="00962BD8">
        <w:rPr>
          <w:lang w:eastAsia="ja-JP"/>
        </w:rPr>
        <w:t xml:space="preserve"> recently</w:t>
      </w:r>
      <w:r w:rsidR="008539F9" w:rsidRPr="00962BD8">
        <w:rPr>
          <w:lang w:eastAsia="ja-JP"/>
        </w:rPr>
        <w:t>,</w:t>
      </w:r>
      <w:r w:rsidRPr="00962BD8">
        <w:rPr>
          <w:lang w:eastAsia="ja-JP"/>
        </w:rPr>
        <w:t xml:space="preserve"> US$ 6 million equivalent has been provided for infrastructure </w:t>
      </w:r>
      <w:r w:rsidR="002F50D5">
        <w:rPr>
          <w:lang w:eastAsia="ja-JP"/>
        </w:rPr>
        <w:t>at</w:t>
      </w:r>
      <w:r w:rsidRPr="00962BD8">
        <w:rPr>
          <w:lang w:eastAsia="ja-JP"/>
        </w:rPr>
        <w:t xml:space="preserve"> the Kamuzu Central Hospital in Lilongwe for surgical and intensive care infrastructure. This contributes to both the infrastructure of the Hospital and to the teaching opportunities for the surgeons training in Lilongwe.</w:t>
      </w:r>
    </w:p>
    <w:p w:rsidR="00497804" w:rsidRPr="00962BD8" w:rsidRDefault="00497804" w:rsidP="00F54626">
      <w:pPr>
        <w:spacing w:before="100" w:beforeAutospacing="1" w:after="100" w:afterAutospacing="1" w:line="240" w:lineRule="auto"/>
        <w:jc w:val="both"/>
        <w:rPr>
          <w:rFonts w:eastAsia="Times New Roman" w:cs="Arial"/>
          <w:lang w:val="en" w:eastAsia="en-CA"/>
        </w:rPr>
      </w:pPr>
      <w:r w:rsidRPr="00962BD8">
        <w:rPr>
          <w:rFonts w:eastAsia="Times New Roman" w:cs="Arial"/>
          <w:lang w:val="en" w:eastAsia="en-CA"/>
        </w:rPr>
        <w:t>Norway’s health sector investments</w:t>
      </w:r>
      <w:r w:rsidR="0031507D" w:rsidRPr="00962BD8">
        <w:rPr>
          <w:rFonts w:eastAsia="Times New Roman" w:cs="Arial"/>
          <w:lang w:val="en" w:eastAsia="en-CA"/>
        </w:rPr>
        <w:t>, more broadly,</w:t>
      </w:r>
      <w:r w:rsidRPr="00962BD8">
        <w:rPr>
          <w:rFonts w:eastAsia="Times New Roman" w:cs="Arial"/>
          <w:lang w:val="en" w:eastAsia="en-CA"/>
        </w:rPr>
        <w:t xml:space="preserve"> seek to improve child, maternal and reproductive health and rights, w</w:t>
      </w:r>
      <w:r w:rsidR="002F50D5">
        <w:rPr>
          <w:rFonts w:eastAsia="Times New Roman" w:cs="Arial"/>
          <w:lang w:val="en" w:eastAsia="en-CA"/>
        </w:rPr>
        <w:t xml:space="preserve">ith </w:t>
      </w:r>
      <w:r w:rsidRPr="00962BD8">
        <w:rPr>
          <w:rFonts w:eastAsia="Times New Roman" w:cs="Arial"/>
          <w:lang w:val="en" w:eastAsia="en-CA"/>
        </w:rPr>
        <w:t xml:space="preserve">training </w:t>
      </w:r>
      <w:r w:rsidR="002F50D5">
        <w:rPr>
          <w:rFonts w:eastAsia="Times New Roman" w:cs="Arial"/>
          <w:lang w:val="en" w:eastAsia="en-CA"/>
        </w:rPr>
        <w:t xml:space="preserve">of </w:t>
      </w:r>
      <w:r w:rsidRPr="00962BD8">
        <w:rPr>
          <w:rFonts w:eastAsia="Times New Roman" w:cs="Arial"/>
          <w:lang w:val="en" w:eastAsia="en-CA"/>
        </w:rPr>
        <w:t>health personnel</w:t>
      </w:r>
      <w:r w:rsidR="002F50D5">
        <w:rPr>
          <w:rFonts w:eastAsia="Times New Roman" w:cs="Arial"/>
          <w:lang w:val="en" w:eastAsia="en-CA"/>
        </w:rPr>
        <w:t xml:space="preserve"> being a central feature</w:t>
      </w:r>
      <w:r w:rsidRPr="00962BD8">
        <w:rPr>
          <w:rFonts w:eastAsia="Times New Roman" w:cs="Arial"/>
          <w:lang w:val="en" w:eastAsia="en-CA"/>
        </w:rPr>
        <w:t xml:space="preserve">. </w:t>
      </w:r>
      <w:r w:rsidR="000A3FE5" w:rsidRPr="00962BD8">
        <w:rPr>
          <w:rFonts w:eastAsia="Times New Roman" w:cs="Arial"/>
          <w:lang w:val="en" w:eastAsia="en-CA"/>
        </w:rPr>
        <w:t>S</w:t>
      </w:r>
      <w:r w:rsidRPr="00962BD8">
        <w:rPr>
          <w:rFonts w:eastAsia="Times New Roman" w:cs="Arial"/>
          <w:lang w:val="en" w:eastAsia="en-CA"/>
        </w:rPr>
        <w:t>pecifically, Norway support</w:t>
      </w:r>
      <w:r w:rsidR="00A774E5">
        <w:rPr>
          <w:rFonts w:eastAsia="Times New Roman" w:cs="Arial"/>
          <w:lang w:val="en" w:eastAsia="en-CA"/>
        </w:rPr>
        <w:t xml:space="preserve"> focuses on</w:t>
      </w:r>
      <w:r w:rsidRPr="00962BD8">
        <w:rPr>
          <w:rFonts w:eastAsia="Times New Roman" w:cs="Arial"/>
          <w:lang w:val="en" w:eastAsia="en-CA"/>
        </w:rPr>
        <w:t xml:space="preserve"> education of medical doctors, specialist doctors, midwives, nurses and other health personnel through the CoM, Norwegian Church Aid, and the Clinton Health Access Initiative</w:t>
      </w:r>
      <w:r w:rsidR="002F50D5">
        <w:rPr>
          <w:rFonts w:eastAsia="Times New Roman" w:cs="Arial"/>
          <w:lang w:val="en" w:eastAsia="en-CA"/>
        </w:rPr>
        <w:t xml:space="preserve"> (CHAI)</w:t>
      </w:r>
      <w:r w:rsidRPr="00962BD8">
        <w:rPr>
          <w:rFonts w:eastAsia="Times New Roman" w:cs="Arial"/>
          <w:lang w:val="en" w:eastAsia="en-CA"/>
        </w:rPr>
        <w:t xml:space="preserve">. Additionally, support is </w:t>
      </w:r>
      <w:r w:rsidR="000A3FE5" w:rsidRPr="00962BD8">
        <w:rPr>
          <w:rFonts w:eastAsia="Times New Roman" w:cs="Arial"/>
          <w:lang w:val="en" w:eastAsia="en-CA"/>
        </w:rPr>
        <w:t xml:space="preserve">presently </w:t>
      </w:r>
      <w:r w:rsidRPr="00962BD8">
        <w:rPr>
          <w:rFonts w:eastAsia="Times New Roman" w:cs="Arial"/>
          <w:lang w:val="en" w:eastAsia="en-CA"/>
        </w:rPr>
        <w:t>provided to four districts for mother and neonatal health and to strengthen health facilities. Other health-based support includes provision of essential medicines and vaccines to hospitals and health centres in collaboration with Unicef.  The value of commitments in this area in 2</w:t>
      </w:r>
      <w:r w:rsidRPr="00962BD8">
        <w:rPr>
          <w:rFonts w:eastAsia="Times New Roman" w:cs="Arial"/>
          <w:iCs/>
          <w:lang w:val="en" w:eastAsia="en-CA"/>
        </w:rPr>
        <w:t xml:space="preserve">013 </w:t>
      </w:r>
      <w:r w:rsidR="000A3FE5" w:rsidRPr="00962BD8">
        <w:rPr>
          <w:rFonts w:eastAsia="Times New Roman" w:cs="Arial"/>
          <w:iCs/>
          <w:lang w:val="en" w:eastAsia="en-CA"/>
        </w:rPr>
        <w:t>w</w:t>
      </w:r>
      <w:r w:rsidRPr="00962BD8">
        <w:rPr>
          <w:rFonts w:eastAsia="Times New Roman" w:cs="Arial"/>
          <w:iCs/>
          <w:lang w:val="en" w:eastAsia="en-CA"/>
        </w:rPr>
        <w:t>as NOK 222 million (USD 37 million)</w:t>
      </w:r>
      <w:r w:rsidR="00F420EF">
        <w:rPr>
          <w:rFonts w:eastAsia="Times New Roman" w:cs="Arial"/>
          <w:iCs/>
          <w:lang w:val="en" w:eastAsia="en-CA"/>
        </w:rPr>
        <w:t>.</w:t>
      </w:r>
    </w:p>
    <w:p w:rsidR="00CB56EB" w:rsidRPr="00962BD8" w:rsidRDefault="00CB56EB" w:rsidP="00626AA7">
      <w:pPr>
        <w:pStyle w:val="ListParagraph"/>
        <w:numPr>
          <w:ilvl w:val="0"/>
          <w:numId w:val="11"/>
        </w:numPr>
        <w:spacing w:before="100" w:beforeAutospacing="1" w:after="100" w:afterAutospacing="1" w:line="240" w:lineRule="auto"/>
        <w:jc w:val="both"/>
        <w:rPr>
          <w:rFonts w:eastAsia="Times New Roman" w:cs="Arial"/>
          <w:b/>
          <w:lang w:val="en" w:eastAsia="en-CA"/>
        </w:rPr>
      </w:pPr>
      <w:r w:rsidRPr="00962BD8">
        <w:rPr>
          <w:rFonts w:eastAsia="Times New Roman" w:cs="Arial"/>
          <w:b/>
          <w:lang w:val="en" w:eastAsia="en-CA"/>
        </w:rPr>
        <w:t>Environment, Climate and Natural Resource Management</w:t>
      </w:r>
    </w:p>
    <w:p w:rsidR="00CB56EB" w:rsidRPr="00962BD8" w:rsidRDefault="00CB56EB" w:rsidP="00F54626">
      <w:pPr>
        <w:spacing w:before="100" w:beforeAutospacing="1" w:after="100" w:afterAutospacing="1" w:line="240" w:lineRule="auto"/>
        <w:jc w:val="both"/>
        <w:rPr>
          <w:rFonts w:eastAsia="Times New Roman" w:cs="Arial"/>
          <w:lang w:val="en" w:eastAsia="en-CA"/>
        </w:rPr>
      </w:pPr>
      <w:r w:rsidRPr="00962BD8">
        <w:rPr>
          <w:rFonts w:eastAsia="Times New Roman" w:cs="Arial"/>
          <w:lang w:val="en" w:eastAsia="en-CA"/>
        </w:rPr>
        <w:t xml:space="preserve">Norwegian agricultural programmes </w:t>
      </w:r>
      <w:r w:rsidR="00254830" w:rsidRPr="00962BD8">
        <w:rPr>
          <w:rFonts w:eastAsia="Times New Roman" w:cs="Arial"/>
          <w:lang w:val="en" w:eastAsia="en-CA"/>
        </w:rPr>
        <w:t xml:space="preserve">seek to </w:t>
      </w:r>
      <w:r w:rsidRPr="00962BD8">
        <w:rPr>
          <w:rFonts w:eastAsia="Times New Roman" w:cs="Arial"/>
          <w:lang w:val="en" w:eastAsia="en-CA"/>
        </w:rPr>
        <w:t xml:space="preserve">link agricultural productivity with sustainable environmental practices. </w:t>
      </w:r>
      <w:r w:rsidR="00976993" w:rsidRPr="00962BD8">
        <w:rPr>
          <w:rFonts w:eastAsia="Times New Roman" w:cs="Arial"/>
          <w:lang w:val="en" w:eastAsia="en-CA"/>
        </w:rPr>
        <w:t xml:space="preserve">Environmental programmes also help </w:t>
      </w:r>
      <w:r w:rsidR="008539F9" w:rsidRPr="00962BD8">
        <w:rPr>
          <w:rFonts w:eastAsia="Times New Roman" w:cs="Arial"/>
          <w:lang w:val="en" w:eastAsia="en-CA"/>
        </w:rPr>
        <w:t xml:space="preserve">to </w:t>
      </w:r>
      <w:r w:rsidR="00976993" w:rsidRPr="00962BD8">
        <w:rPr>
          <w:rFonts w:eastAsia="Times New Roman" w:cs="Arial"/>
          <w:lang w:val="en" w:eastAsia="en-CA"/>
        </w:rPr>
        <w:t xml:space="preserve">protect at risk </w:t>
      </w:r>
      <w:r w:rsidRPr="00962BD8">
        <w:rPr>
          <w:rFonts w:eastAsia="Times New Roman" w:cs="Arial"/>
          <w:lang w:val="en" w:eastAsia="en-CA"/>
        </w:rPr>
        <w:t>natural habitats and the wildlife that</w:t>
      </w:r>
      <w:r w:rsidR="00976993" w:rsidRPr="00962BD8">
        <w:rPr>
          <w:rFonts w:eastAsia="Times New Roman" w:cs="Arial"/>
          <w:lang w:val="en" w:eastAsia="en-CA"/>
        </w:rPr>
        <w:t xml:space="preserve"> inhabit them, while </w:t>
      </w:r>
      <w:r w:rsidRPr="00962BD8">
        <w:rPr>
          <w:rFonts w:eastAsia="Times New Roman" w:cs="Arial"/>
          <w:lang w:val="en" w:eastAsia="en-CA"/>
        </w:rPr>
        <w:t>support</w:t>
      </w:r>
      <w:r w:rsidR="00976993" w:rsidRPr="00962BD8">
        <w:rPr>
          <w:rFonts w:eastAsia="Times New Roman" w:cs="Arial"/>
          <w:lang w:val="en" w:eastAsia="en-CA"/>
        </w:rPr>
        <w:t xml:space="preserve">ing </w:t>
      </w:r>
      <w:r w:rsidRPr="00962BD8">
        <w:rPr>
          <w:rFonts w:eastAsia="Times New Roman" w:cs="Arial"/>
          <w:lang w:val="en" w:eastAsia="en-CA"/>
        </w:rPr>
        <w:t>national climate change policies</w:t>
      </w:r>
      <w:r w:rsidR="00976993" w:rsidRPr="00962BD8">
        <w:rPr>
          <w:rFonts w:eastAsia="Times New Roman" w:cs="Arial"/>
          <w:lang w:val="en" w:eastAsia="en-CA"/>
        </w:rPr>
        <w:t xml:space="preserve"> and enhancing local capacity to deal with c</w:t>
      </w:r>
      <w:r w:rsidRPr="00962BD8">
        <w:rPr>
          <w:rFonts w:eastAsia="Times New Roman" w:cs="Arial"/>
          <w:lang w:val="en" w:eastAsia="en-CA"/>
        </w:rPr>
        <w:t>li</w:t>
      </w:r>
      <w:r w:rsidR="00976993" w:rsidRPr="00962BD8">
        <w:rPr>
          <w:rFonts w:eastAsia="Times New Roman" w:cs="Arial"/>
          <w:lang w:val="en" w:eastAsia="en-CA"/>
        </w:rPr>
        <w:t xml:space="preserve">mate related natural disasters. Expenditures in 2013 in this area equaled </w:t>
      </w:r>
      <w:r w:rsidR="004E6CA8" w:rsidRPr="00962BD8">
        <w:rPr>
          <w:rFonts w:eastAsia="Times New Roman" w:cs="Arial"/>
          <w:lang w:val="en" w:eastAsia="en-CA"/>
        </w:rPr>
        <w:t>N</w:t>
      </w:r>
      <w:r w:rsidR="00A53F2F" w:rsidRPr="00962BD8">
        <w:rPr>
          <w:rFonts w:eastAsia="Times New Roman" w:cs="Arial"/>
          <w:lang w:val="en" w:eastAsia="en-CA"/>
        </w:rPr>
        <w:t>O</w:t>
      </w:r>
      <w:r w:rsidR="004E6CA8" w:rsidRPr="00962BD8">
        <w:rPr>
          <w:rFonts w:eastAsia="Times New Roman" w:cs="Arial"/>
          <w:lang w:val="en" w:eastAsia="en-CA"/>
        </w:rPr>
        <w:t>K 30 million</w:t>
      </w:r>
      <w:r w:rsidR="00976993" w:rsidRPr="00962BD8">
        <w:rPr>
          <w:rFonts w:eastAsia="Times New Roman" w:cs="Arial"/>
          <w:lang w:val="en" w:eastAsia="en-CA"/>
        </w:rPr>
        <w:t xml:space="preserve"> (U</w:t>
      </w:r>
      <w:r w:rsidRPr="00962BD8">
        <w:rPr>
          <w:rFonts w:eastAsia="Times New Roman" w:cs="Arial"/>
          <w:lang w:val="en" w:eastAsia="en-CA"/>
        </w:rPr>
        <w:t>SD 5 million)</w:t>
      </w:r>
      <w:r w:rsidR="00254830" w:rsidRPr="00962BD8">
        <w:rPr>
          <w:rFonts w:eastAsia="Times New Roman" w:cs="Arial"/>
          <w:lang w:val="en" w:eastAsia="en-CA"/>
        </w:rPr>
        <w:t>.</w:t>
      </w:r>
    </w:p>
    <w:p w:rsidR="00976993" w:rsidRPr="00962BD8" w:rsidRDefault="00976993" w:rsidP="00626AA7">
      <w:pPr>
        <w:pStyle w:val="ListParagraph"/>
        <w:numPr>
          <w:ilvl w:val="0"/>
          <w:numId w:val="11"/>
        </w:numPr>
        <w:spacing w:before="100" w:beforeAutospacing="1" w:after="100" w:afterAutospacing="1" w:line="240" w:lineRule="auto"/>
        <w:jc w:val="both"/>
        <w:rPr>
          <w:rFonts w:eastAsia="Times New Roman" w:cs="Arial"/>
          <w:b/>
          <w:lang w:val="en" w:eastAsia="en-CA"/>
        </w:rPr>
      </w:pPr>
      <w:r w:rsidRPr="00962BD8">
        <w:rPr>
          <w:rFonts w:eastAsia="Times New Roman" w:cs="Arial"/>
          <w:b/>
          <w:lang w:val="en" w:eastAsia="en-CA"/>
        </w:rPr>
        <w:t>Gender and Equality</w:t>
      </w:r>
    </w:p>
    <w:p w:rsidR="00F420EF" w:rsidRPr="00C8069A" w:rsidRDefault="004E6CA8" w:rsidP="00F54626">
      <w:pPr>
        <w:spacing w:before="100" w:beforeAutospacing="1" w:after="100" w:afterAutospacing="1" w:line="240" w:lineRule="auto"/>
        <w:jc w:val="both"/>
        <w:rPr>
          <w:rFonts w:eastAsia="Times New Roman" w:cs="Arial"/>
          <w:lang w:val="en" w:eastAsia="en-CA"/>
        </w:rPr>
      </w:pPr>
      <w:r w:rsidRPr="00962BD8">
        <w:rPr>
          <w:rFonts w:eastAsia="Times New Roman" w:cs="Arial"/>
          <w:lang w:val="en" w:eastAsia="en-CA"/>
        </w:rPr>
        <w:t>Norway is providing increased levels of support to Malawi as a pilot country for gender</w:t>
      </w:r>
      <w:r w:rsidR="00254830" w:rsidRPr="00962BD8">
        <w:rPr>
          <w:rFonts w:eastAsia="Times New Roman" w:cs="Arial"/>
          <w:lang w:val="en" w:eastAsia="en-CA"/>
        </w:rPr>
        <w:t xml:space="preserve"> as part of </w:t>
      </w:r>
      <w:r w:rsidRPr="00962BD8">
        <w:rPr>
          <w:rFonts w:eastAsia="Times New Roman" w:cs="Arial"/>
          <w:lang w:val="en" w:eastAsia="en-CA"/>
        </w:rPr>
        <w:t>its development cooperation</w:t>
      </w:r>
      <w:r w:rsidR="00254830" w:rsidRPr="00962BD8">
        <w:rPr>
          <w:rFonts w:eastAsia="Times New Roman" w:cs="Arial"/>
          <w:lang w:val="en" w:eastAsia="en-CA"/>
        </w:rPr>
        <w:t xml:space="preserve"> programme</w:t>
      </w:r>
      <w:r w:rsidRPr="00962BD8">
        <w:rPr>
          <w:rFonts w:eastAsia="Times New Roman" w:cs="Arial"/>
          <w:lang w:val="en" w:eastAsia="en-CA"/>
        </w:rPr>
        <w:t xml:space="preserve">.  Specific areas of support include </w:t>
      </w:r>
      <w:r w:rsidR="00CB56EB" w:rsidRPr="00962BD8">
        <w:rPr>
          <w:rFonts w:eastAsia="Times New Roman" w:cs="Arial"/>
          <w:lang w:val="en" w:eastAsia="en-CA"/>
        </w:rPr>
        <w:t>c</w:t>
      </w:r>
      <w:r w:rsidRPr="00962BD8">
        <w:rPr>
          <w:rFonts w:eastAsia="Times New Roman" w:cs="Arial"/>
          <w:lang w:val="en" w:eastAsia="en-CA"/>
        </w:rPr>
        <w:t>ombating gender-based violence</w:t>
      </w:r>
      <w:r w:rsidR="00CB56EB" w:rsidRPr="00962BD8">
        <w:rPr>
          <w:rFonts w:eastAsia="Times New Roman" w:cs="Arial"/>
          <w:lang w:val="en" w:eastAsia="en-CA"/>
        </w:rPr>
        <w:t>, increas</w:t>
      </w:r>
      <w:r w:rsidRPr="00962BD8">
        <w:rPr>
          <w:rFonts w:eastAsia="Times New Roman" w:cs="Arial"/>
          <w:lang w:val="en" w:eastAsia="en-CA"/>
        </w:rPr>
        <w:t>ing</w:t>
      </w:r>
      <w:r w:rsidR="00CB56EB" w:rsidRPr="00962BD8">
        <w:rPr>
          <w:rFonts w:eastAsia="Times New Roman" w:cs="Arial"/>
          <w:lang w:val="en" w:eastAsia="en-CA"/>
        </w:rPr>
        <w:t xml:space="preserve"> the representation of women in </w:t>
      </w:r>
      <w:r w:rsidRPr="00962BD8">
        <w:rPr>
          <w:rFonts w:eastAsia="Times New Roman" w:cs="Arial"/>
          <w:lang w:val="en" w:eastAsia="en-CA"/>
        </w:rPr>
        <w:t xml:space="preserve">key </w:t>
      </w:r>
      <w:r w:rsidR="00CB56EB" w:rsidRPr="00962BD8">
        <w:rPr>
          <w:rFonts w:eastAsia="Times New Roman" w:cs="Arial"/>
          <w:lang w:val="en" w:eastAsia="en-CA"/>
        </w:rPr>
        <w:t>decision-making positions, prevent</w:t>
      </w:r>
      <w:r w:rsidRPr="00962BD8">
        <w:rPr>
          <w:rFonts w:eastAsia="Times New Roman" w:cs="Arial"/>
          <w:lang w:val="en" w:eastAsia="en-CA"/>
        </w:rPr>
        <w:t>ing</w:t>
      </w:r>
      <w:r w:rsidR="00CB56EB" w:rsidRPr="00962BD8">
        <w:rPr>
          <w:rFonts w:eastAsia="Times New Roman" w:cs="Arial"/>
          <w:lang w:val="en" w:eastAsia="en-CA"/>
        </w:rPr>
        <w:t xml:space="preserve"> human trafficking</w:t>
      </w:r>
      <w:r w:rsidRPr="00962BD8">
        <w:rPr>
          <w:rFonts w:eastAsia="Times New Roman" w:cs="Arial"/>
          <w:lang w:val="en" w:eastAsia="en-CA"/>
        </w:rPr>
        <w:t xml:space="preserve">, advancing the rights of sexual minorities </w:t>
      </w:r>
      <w:r w:rsidR="00254830" w:rsidRPr="00962BD8">
        <w:rPr>
          <w:rFonts w:eastAsia="Times New Roman" w:cs="Arial"/>
          <w:lang w:val="en" w:eastAsia="en-CA"/>
        </w:rPr>
        <w:t xml:space="preserve">and </w:t>
      </w:r>
      <w:r w:rsidR="00CB56EB" w:rsidRPr="00962BD8">
        <w:rPr>
          <w:rFonts w:eastAsia="Times New Roman" w:cs="Arial"/>
          <w:lang w:val="en" w:eastAsia="en-CA"/>
        </w:rPr>
        <w:t>integrat</w:t>
      </w:r>
      <w:r w:rsidRPr="00962BD8">
        <w:rPr>
          <w:rFonts w:eastAsia="Times New Roman" w:cs="Arial"/>
          <w:lang w:val="en" w:eastAsia="en-CA"/>
        </w:rPr>
        <w:t>ing</w:t>
      </w:r>
      <w:r w:rsidR="00CB56EB" w:rsidRPr="00962BD8">
        <w:rPr>
          <w:rFonts w:eastAsia="Times New Roman" w:cs="Arial"/>
          <w:lang w:val="en" w:eastAsia="en-CA"/>
        </w:rPr>
        <w:t xml:space="preserve"> women’s empowerment </w:t>
      </w:r>
      <w:r w:rsidR="00CB56EB" w:rsidRPr="00962BD8">
        <w:rPr>
          <w:rFonts w:eastAsia="Times New Roman" w:cs="Arial"/>
          <w:lang w:val="en" w:eastAsia="en-CA"/>
        </w:rPr>
        <w:lastRenderedPageBreak/>
        <w:t xml:space="preserve">into </w:t>
      </w:r>
      <w:r w:rsidRPr="00962BD8">
        <w:rPr>
          <w:rFonts w:eastAsia="Times New Roman" w:cs="Arial"/>
          <w:lang w:val="en" w:eastAsia="en-CA"/>
        </w:rPr>
        <w:t xml:space="preserve">all of Norway’s sectoral </w:t>
      </w:r>
      <w:r w:rsidR="00CB56EB" w:rsidRPr="00962BD8">
        <w:rPr>
          <w:rFonts w:eastAsia="Times New Roman" w:cs="Arial"/>
          <w:lang w:val="en" w:eastAsia="en-CA"/>
        </w:rPr>
        <w:t>programmes</w:t>
      </w:r>
      <w:r w:rsidRPr="00962BD8">
        <w:rPr>
          <w:rFonts w:eastAsia="Times New Roman" w:cs="Arial"/>
          <w:lang w:val="en" w:eastAsia="en-CA"/>
        </w:rPr>
        <w:t>. The total financial commitment in 2013 was NOK 26 million (USD 4.5 million)</w:t>
      </w:r>
      <w:r w:rsidR="00254830" w:rsidRPr="00962BD8">
        <w:rPr>
          <w:rFonts w:eastAsia="Times New Roman" w:cs="Arial"/>
          <w:lang w:val="en" w:eastAsia="en-CA"/>
        </w:rPr>
        <w:t>.</w:t>
      </w:r>
    </w:p>
    <w:p w:rsidR="00497804" w:rsidRPr="00962BD8" w:rsidRDefault="00497804" w:rsidP="00F54626">
      <w:pPr>
        <w:spacing w:before="100" w:beforeAutospacing="1" w:after="100" w:afterAutospacing="1" w:line="240" w:lineRule="auto"/>
        <w:jc w:val="both"/>
        <w:rPr>
          <w:lang w:eastAsia="ja-JP"/>
        </w:rPr>
      </w:pPr>
      <w:r w:rsidRPr="00962BD8">
        <w:rPr>
          <w:lang w:eastAsia="ja-JP"/>
        </w:rPr>
        <w:t xml:space="preserve">In the area of statistics, Norway has spent over USD 8 million from 2004 to </w:t>
      </w:r>
      <w:r w:rsidR="00254830" w:rsidRPr="002F50D5">
        <w:rPr>
          <w:lang w:eastAsia="ja-JP"/>
        </w:rPr>
        <w:t>2014</w:t>
      </w:r>
      <w:r w:rsidRPr="002F50D5">
        <w:rPr>
          <w:lang w:eastAsia="ja-JP"/>
        </w:rPr>
        <w:t xml:space="preserve"> through</w:t>
      </w:r>
      <w:r w:rsidRPr="00962BD8">
        <w:rPr>
          <w:lang w:eastAsia="ja-JP"/>
        </w:rPr>
        <w:t xml:space="preserve"> </w:t>
      </w:r>
      <w:r w:rsidR="00A53F2F" w:rsidRPr="00962BD8">
        <w:rPr>
          <w:lang w:eastAsia="ja-JP"/>
        </w:rPr>
        <w:t xml:space="preserve">various </w:t>
      </w:r>
      <w:r w:rsidRPr="00962BD8">
        <w:rPr>
          <w:lang w:eastAsia="ja-JP"/>
        </w:rPr>
        <w:t xml:space="preserve">project </w:t>
      </w:r>
      <w:r w:rsidR="00A53F2F" w:rsidRPr="00962BD8">
        <w:rPr>
          <w:lang w:eastAsia="ja-JP"/>
        </w:rPr>
        <w:t>initiatives</w:t>
      </w:r>
      <w:r w:rsidR="00254830" w:rsidRPr="00962BD8">
        <w:rPr>
          <w:lang w:eastAsia="ja-JP"/>
        </w:rPr>
        <w:t>.</w:t>
      </w:r>
      <w:r w:rsidRPr="00962BD8">
        <w:t xml:space="preserve"> </w:t>
      </w:r>
      <w:r w:rsidRPr="00962BD8">
        <w:rPr>
          <w:lang w:eastAsia="ja-JP"/>
        </w:rPr>
        <w:t xml:space="preserve">Support from Norway has focused on the National Statistical Office (NSO) and the National Statistical System (NSS). The NSO is the main government </w:t>
      </w:r>
      <w:r w:rsidR="008539F9" w:rsidRPr="00962BD8">
        <w:rPr>
          <w:lang w:eastAsia="ja-JP"/>
        </w:rPr>
        <w:t xml:space="preserve">entity </w:t>
      </w:r>
      <w:r w:rsidRPr="00962BD8">
        <w:rPr>
          <w:lang w:eastAsia="ja-JP"/>
        </w:rPr>
        <w:t xml:space="preserve">responsible for collection and dissemination of official statistics in Malawi.  Support for NSO has included </w:t>
      </w:r>
      <w:r w:rsidR="008539F9" w:rsidRPr="00962BD8">
        <w:rPr>
          <w:lang w:eastAsia="ja-JP"/>
        </w:rPr>
        <w:t>institutional strengthening initiatives, e.g. support for its Statistical School, infrastructure support and technical advisory support to enhance the quality and use of statistics</w:t>
      </w:r>
      <w:r w:rsidRPr="00962BD8">
        <w:rPr>
          <w:lang w:eastAsia="ja-JP"/>
        </w:rPr>
        <w:t xml:space="preserve">. The NSS includes line ministries </w:t>
      </w:r>
      <w:r w:rsidR="00A53F2F" w:rsidRPr="00962BD8">
        <w:rPr>
          <w:lang w:eastAsia="ja-JP"/>
        </w:rPr>
        <w:t xml:space="preserve">in Malawi </w:t>
      </w:r>
      <w:r w:rsidRPr="00962BD8">
        <w:rPr>
          <w:lang w:eastAsia="ja-JP"/>
        </w:rPr>
        <w:t>that rely on statistics</w:t>
      </w:r>
      <w:r w:rsidR="00A53F2F" w:rsidRPr="00962BD8">
        <w:rPr>
          <w:lang w:eastAsia="ja-JP"/>
        </w:rPr>
        <w:t>,</w:t>
      </w:r>
      <w:r w:rsidRPr="00962BD8">
        <w:rPr>
          <w:lang w:eastAsia="ja-JP"/>
        </w:rPr>
        <w:t xml:space="preserve"> e.g. Agriculture and Food Security, Education, Science and Technology, Energy, Gender, Children and Social Welfare, Health, Home Affairs, Irrigation and Water Development, Industry and Trade, Justice and Const</w:t>
      </w:r>
      <w:r w:rsidR="002F50D5">
        <w:rPr>
          <w:lang w:eastAsia="ja-JP"/>
        </w:rPr>
        <w:t xml:space="preserve">itutional Affairs, Labour, and </w:t>
      </w:r>
      <w:r w:rsidRPr="00962BD8">
        <w:rPr>
          <w:lang w:eastAsia="ja-JP"/>
        </w:rPr>
        <w:t xml:space="preserve">Transport and Public Works. </w:t>
      </w:r>
      <w:r w:rsidR="008539F9" w:rsidRPr="00962BD8">
        <w:rPr>
          <w:lang w:eastAsia="ja-JP"/>
        </w:rPr>
        <w:t xml:space="preserve">Norwegian project support has strengthened the capacity of </w:t>
      </w:r>
      <w:r w:rsidRPr="00962BD8">
        <w:rPr>
          <w:lang w:eastAsia="ja-JP"/>
        </w:rPr>
        <w:t xml:space="preserve">NSS </w:t>
      </w:r>
      <w:r w:rsidR="008539F9" w:rsidRPr="00962BD8">
        <w:rPr>
          <w:lang w:eastAsia="ja-JP"/>
        </w:rPr>
        <w:t xml:space="preserve">members to deliver and utilize quality data in policy processes, e.g. through macroeconomic modelling, and to enhance the knowledge and skills of key statistics users. </w:t>
      </w:r>
    </w:p>
    <w:p w:rsidR="00B133C1" w:rsidRPr="00962BD8" w:rsidRDefault="00D0109F" w:rsidP="00F54626">
      <w:pPr>
        <w:spacing w:before="100" w:beforeAutospacing="1" w:after="100" w:afterAutospacing="1" w:line="240" w:lineRule="auto"/>
        <w:jc w:val="both"/>
      </w:pPr>
      <w:r w:rsidRPr="00962BD8">
        <w:rPr>
          <w:rFonts w:eastAsia="Times New Roman" w:cs="Arial"/>
          <w:lang w:val="en" w:eastAsia="en-CA"/>
        </w:rPr>
        <w:t xml:space="preserve">Other substantive areas of </w:t>
      </w:r>
      <w:r w:rsidR="00A53F2F" w:rsidRPr="00962BD8">
        <w:rPr>
          <w:rFonts w:eastAsia="Times New Roman" w:cs="Arial"/>
          <w:lang w:val="en" w:eastAsia="en-CA"/>
        </w:rPr>
        <w:t xml:space="preserve">development </w:t>
      </w:r>
      <w:r w:rsidR="00497804" w:rsidRPr="00962BD8">
        <w:rPr>
          <w:rFonts w:eastAsia="Times New Roman" w:cs="Arial"/>
          <w:lang w:val="en" w:eastAsia="en-CA"/>
        </w:rPr>
        <w:t xml:space="preserve">programming </w:t>
      </w:r>
      <w:r w:rsidRPr="00962BD8">
        <w:rPr>
          <w:rFonts w:eastAsia="Times New Roman" w:cs="Arial"/>
          <w:lang w:val="en" w:eastAsia="en-CA"/>
        </w:rPr>
        <w:t xml:space="preserve">support for Norway in recent years </w:t>
      </w:r>
      <w:r w:rsidR="00254830" w:rsidRPr="00962BD8">
        <w:rPr>
          <w:rFonts w:eastAsia="Times New Roman" w:cs="Arial"/>
          <w:lang w:val="en" w:eastAsia="en-CA"/>
        </w:rPr>
        <w:t xml:space="preserve">have </w:t>
      </w:r>
      <w:r w:rsidRPr="00962BD8">
        <w:rPr>
          <w:rFonts w:eastAsia="Times New Roman" w:cs="Arial"/>
          <w:lang w:val="en" w:eastAsia="en-CA"/>
        </w:rPr>
        <w:t>include</w:t>
      </w:r>
      <w:r w:rsidR="00254830" w:rsidRPr="00962BD8">
        <w:rPr>
          <w:rFonts w:eastAsia="Times New Roman" w:cs="Arial"/>
          <w:lang w:val="en" w:eastAsia="en-CA"/>
        </w:rPr>
        <w:t>d</w:t>
      </w:r>
      <w:r w:rsidRPr="00962BD8">
        <w:rPr>
          <w:rFonts w:eastAsia="Times New Roman" w:cs="Arial"/>
          <w:lang w:val="en" w:eastAsia="en-CA"/>
        </w:rPr>
        <w:t xml:space="preserve"> (with 2013 budget commitments in brackets): </w:t>
      </w:r>
      <w:r w:rsidR="00B133C1" w:rsidRPr="00962BD8">
        <w:rPr>
          <w:rFonts w:cs="Times New Roman"/>
        </w:rPr>
        <w:t>Democracy and Human Rights</w:t>
      </w:r>
      <w:r w:rsidRPr="00962BD8">
        <w:rPr>
          <w:rFonts w:cs="Times New Roman"/>
        </w:rPr>
        <w:t xml:space="preserve"> (N</w:t>
      </w:r>
      <w:r w:rsidR="00B133C1" w:rsidRPr="00962BD8">
        <w:rPr>
          <w:rFonts w:cs="Times New Roman"/>
        </w:rPr>
        <w:t xml:space="preserve">OK 26 million </w:t>
      </w:r>
      <w:r w:rsidRPr="00962BD8">
        <w:rPr>
          <w:rFonts w:cs="Times New Roman"/>
        </w:rPr>
        <w:t>(US</w:t>
      </w:r>
      <w:r w:rsidR="00B133C1" w:rsidRPr="00962BD8">
        <w:rPr>
          <w:rFonts w:cs="Times New Roman"/>
        </w:rPr>
        <w:t>D 4.5 million</w:t>
      </w:r>
      <w:r w:rsidRPr="00962BD8">
        <w:rPr>
          <w:rFonts w:cs="Times New Roman"/>
        </w:rPr>
        <w:t>)</w:t>
      </w:r>
      <w:r w:rsidR="00497804" w:rsidRPr="00962BD8">
        <w:rPr>
          <w:rFonts w:cs="Times New Roman"/>
        </w:rPr>
        <w:t>)</w:t>
      </w:r>
      <w:r w:rsidRPr="00962BD8">
        <w:rPr>
          <w:rFonts w:cs="Times New Roman"/>
        </w:rPr>
        <w:t>, Economic Governance and Budget Support (NOK 70 million (USD 11.5 million)</w:t>
      </w:r>
      <w:r w:rsidR="00497804" w:rsidRPr="00962BD8">
        <w:rPr>
          <w:rFonts w:cs="Times New Roman"/>
        </w:rPr>
        <w:t>)</w:t>
      </w:r>
      <w:r w:rsidRPr="00962BD8">
        <w:t>, and Education which is a relatively new are</w:t>
      </w:r>
      <w:r w:rsidR="00254830" w:rsidRPr="00962BD8">
        <w:t>a</w:t>
      </w:r>
      <w:r w:rsidRPr="00962BD8">
        <w:t xml:space="preserve"> o</w:t>
      </w:r>
      <w:r w:rsidR="00497804" w:rsidRPr="00962BD8">
        <w:t>f</w:t>
      </w:r>
      <w:r w:rsidRPr="00962BD8">
        <w:t xml:space="preserve"> engagement for Norway in Malawi</w:t>
      </w:r>
      <w:r w:rsidR="00497804" w:rsidRPr="00962BD8">
        <w:t>.</w:t>
      </w:r>
    </w:p>
    <w:p w:rsidR="00497804" w:rsidRPr="00962BD8" w:rsidRDefault="00497804" w:rsidP="00F54626">
      <w:pPr>
        <w:spacing w:before="100" w:beforeAutospacing="1" w:after="100" w:afterAutospacing="1" w:line="240" w:lineRule="auto"/>
        <w:jc w:val="both"/>
        <w:rPr>
          <w:lang w:eastAsia="ja-JP"/>
        </w:rPr>
      </w:pPr>
      <w:r w:rsidRPr="00962BD8">
        <w:rPr>
          <w:lang w:eastAsia="ja-JP"/>
        </w:rPr>
        <w:t>The recent Cashgate scandal unearthed significant irregularities in Malawi's state payment system. A special audit report revealed that between April and September 2013 approximately USD 15 million had been stolen.</w:t>
      </w:r>
      <w:r w:rsidR="004C2630" w:rsidRPr="00962BD8">
        <w:rPr>
          <w:lang w:eastAsia="ja-JP"/>
        </w:rPr>
        <w:t xml:space="preserve"> </w:t>
      </w:r>
      <w:r w:rsidRPr="00962BD8">
        <w:rPr>
          <w:lang w:eastAsia="ja-JP"/>
        </w:rPr>
        <w:t xml:space="preserve"> Following that, Norway and other donor countries froze disbursements of </w:t>
      </w:r>
      <w:r w:rsidR="004C2630" w:rsidRPr="00962BD8">
        <w:rPr>
          <w:lang w:eastAsia="ja-JP"/>
        </w:rPr>
        <w:t>B</w:t>
      </w:r>
      <w:r w:rsidRPr="00962BD8">
        <w:rPr>
          <w:lang w:eastAsia="ja-JP"/>
        </w:rPr>
        <w:t>udget subsidies and imposed strict conditions on development cooperation funds.  This</w:t>
      </w:r>
      <w:r w:rsidR="00254830" w:rsidRPr="00962BD8">
        <w:rPr>
          <w:lang w:eastAsia="ja-JP"/>
        </w:rPr>
        <w:t xml:space="preserve"> has</w:t>
      </w:r>
      <w:r w:rsidR="004C2630" w:rsidRPr="00962BD8">
        <w:rPr>
          <w:lang w:eastAsia="ja-JP"/>
        </w:rPr>
        <w:t xml:space="preserve"> affected Norwegian assistance to Malaw</w:t>
      </w:r>
      <w:r w:rsidR="00477F9F" w:rsidRPr="00962BD8">
        <w:rPr>
          <w:lang w:eastAsia="ja-JP"/>
        </w:rPr>
        <w:t>i and has</w:t>
      </w:r>
      <w:r w:rsidR="00254830" w:rsidRPr="00962BD8">
        <w:rPr>
          <w:lang w:eastAsia="ja-JP"/>
        </w:rPr>
        <w:t xml:space="preserve"> had a huge impact on the Government of Malawi (Go</w:t>
      </w:r>
      <w:r w:rsidRPr="00962BD8">
        <w:rPr>
          <w:lang w:eastAsia="ja-JP"/>
        </w:rPr>
        <w:t>M</w:t>
      </w:r>
      <w:r w:rsidR="00254830" w:rsidRPr="00962BD8">
        <w:rPr>
          <w:lang w:eastAsia="ja-JP"/>
        </w:rPr>
        <w:t>)</w:t>
      </w:r>
      <w:r w:rsidRPr="00962BD8">
        <w:rPr>
          <w:lang w:eastAsia="ja-JP"/>
        </w:rPr>
        <w:t xml:space="preserve"> as 40 per cent of its budget has been donor-funded in recent years. Malawian authorities have developed an action plan to recover the funds and to restore the confidence of Malawians and donors alike.  However, the percentage of funds recovered as of the time this report was being written was modest and government ministries and agencies continue to struggle with reduced allocation</w:t>
      </w:r>
      <w:r w:rsidR="00254830" w:rsidRPr="00962BD8">
        <w:rPr>
          <w:lang w:eastAsia="ja-JP"/>
        </w:rPr>
        <w:t xml:space="preserve">s arising from this scandal.   </w:t>
      </w:r>
    </w:p>
    <w:p w:rsidR="00F732FD" w:rsidRPr="00133882" w:rsidRDefault="00F732FD" w:rsidP="00F54626">
      <w:pPr>
        <w:pStyle w:val="Heading2"/>
      </w:pPr>
      <w:bookmarkStart w:id="3" w:name="_Toc431392262"/>
      <w:r w:rsidRPr="00133882">
        <w:t>Central government priorities, perspective on national needs for CD</w:t>
      </w:r>
      <w:bookmarkEnd w:id="3"/>
    </w:p>
    <w:p w:rsidR="000D2E2D" w:rsidRPr="00962BD8" w:rsidRDefault="00E45FB3" w:rsidP="00F54626">
      <w:pPr>
        <w:spacing w:before="100" w:beforeAutospacing="1" w:after="100" w:afterAutospacing="1" w:line="240" w:lineRule="auto"/>
        <w:jc w:val="both"/>
      </w:pPr>
      <w:r w:rsidRPr="00962BD8">
        <w:t>The</w:t>
      </w:r>
      <w:r w:rsidRPr="00962BD8">
        <w:rPr>
          <w:i/>
        </w:rPr>
        <w:t xml:space="preserve"> Malawi Growth and Development Strategy 2011-2016</w:t>
      </w:r>
      <w:r w:rsidRPr="00962BD8">
        <w:t xml:space="preserve"> (MGDS) is </w:t>
      </w:r>
      <w:r w:rsidR="00F12202" w:rsidRPr="00962BD8">
        <w:t xml:space="preserve">the Government’s key mid-term planning document. It is </w:t>
      </w:r>
      <w:r w:rsidRPr="00962BD8">
        <w:t xml:space="preserve">based on six thematic areas: Sustainable Economic Growth; Social Development; Social Support and Disaster Risk Management; Infrastructure Development; Governance; and Gender and Capacity Development as an additional theme. </w:t>
      </w:r>
      <w:r w:rsidR="00291C98" w:rsidRPr="00962BD8">
        <w:t>The MGDS also identifies nine key priority areas which are seen as “necessary to achieve rapid economic growth and improvement in the well-being of Malawians within the implementation period”</w:t>
      </w:r>
      <w:r w:rsidR="00F45338">
        <w:rPr>
          <w:rStyle w:val="FootnoteReference"/>
        </w:rPr>
        <w:footnoteReference w:id="1"/>
      </w:r>
      <w:r w:rsidR="00291C98" w:rsidRPr="00962BD8">
        <w:t xml:space="preserve">. These are: Agriculture and Food Security; Energy, Industrial Development, Mining, and Tourism; Transport Infrastructure and Nsanje World Inland Port; Education, Science and Technology; Public Health, Sanitation, Malaria and HIV and AIDS Management; Integrated Rural Development; Green Belt Irrigation and Water Development; Child Development, Youth Development and Empowerment; and Climate Change, Natural Resources and Environmental Management. </w:t>
      </w:r>
    </w:p>
    <w:p w:rsidR="006D0D07" w:rsidRPr="00962BD8" w:rsidRDefault="00B84B6C" w:rsidP="00F54626">
      <w:pPr>
        <w:spacing w:before="100" w:beforeAutospacing="1" w:after="100" w:afterAutospacing="1" w:line="240" w:lineRule="auto"/>
        <w:jc w:val="both"/>
      </w:pPr>
      <w:r w:rsidRPr="00962BD8">
        <w:t xml:space="preserve">In </w:t>
      </w:r>
      <w:r w:rsidR="004C2630" w:rsidRPr="00962BD8">
        <w:t xml:space="preserve">terms of the priority given </w:t>
      </w:r>
      <w:r w:rsidR="00F921F5">
        <w:t xml:space="preserve">to </w:t>
      </w:r>
      <w:r w:rsidR="004C2630" w:rsidRPr="00962BD8">
        <w:t xml:space="preserve">Capacity Development, </w:t>
      </w:r>
      <w:r w:rsidRPr="00962BD8">
        <w:t xml:space="preserve">the </w:t>
      </w:r>
      <w:r w:rsidR="004C2630" w:rsidRPr="00962BD8">
        <w:t xml:space="preserve">MGDS </w:t>
      </w:r>
      <w:r w:rsidRPr="00962BD8">
        <w:t xml:space="preserve">sub-section on </w:t>
      </w:r>
      <w:r w:rsidR="004C2630" w:rsidRPr="00962BD8">
        <w:t xml:space="preserve">that theme </w:t>
      </w:r>
      <w:r w:rsidRPr="00962BD8">
        <w:t xml:space="preserve">notes: </w:t>
      </w:r>
    </w:p>
    <w:p w:rsidR="00B84B6C" w:rsidRPr="00962BD8" w:rsidRDefault="00B84B6C" w:rsidP="00626AA7">
      <w:pPr>
        <w:pStyle w:val="ListParagraph"/>
        <w:numPr>
          <w:ilvl w:val="0"/>
          <w:numId w:val="18"/>
        </w:numPr>
        <w:spacing w:before="100" w:beforeAutospacing="1" w:after="100" w:afterAutospacing="1" w:line="240" w:lineRule="auto"/>
        <w:jc w:val="both"/>
      </w:pPr>
      <w:r w:rsidRPr="00962BD8">
        <w:lastRenderedPageBreak/>
        <w:t xml:space="preserve">“Government recognizes the need to </w:t>
      </w:r>
      <w:r w:rsidRPr="00F45338">
        <w:rPr>
          <w:i/>
        </w:rPr>
        <w:t xml:space="preserve">develop </w:t>
      </w:r>
      <w:r w:rsidRPr="00962BD8">
        <w:rPr>
          <w:i/>
        </w:rPr>
        <w:t>capacity at all levels</w:t>
      </w:r>
      <w:r w:rsidRPr="00962BD8">
        <w:t xml:space="preserve"> for successful implementation of its development programmes. Government will, therefore, reorient and expand existing investment in </w:t>
      </w:r>
      <w:r w:rsidRPr="00962BD8">
        <w:rPr>
          <w:i/>
        </w:rPr>
        <w:t>infrastructure and equipment</w:t>
      </w:r>
      <w:r w:rsidRPr="00962BD8">
        <w:t xml:space="preserve">. It will also provide a </w:t>
      </w:r>
      <w:r w:rsidRPr="00962BD8">
        <w:rPr>
          <w:i/>
        </w:rPr>
        <w:t>conducive environment</w:t>
      </w:r>
      <w:r w:rsidRPr="00962BD8">
        <w:t xml:space="preserve"> for the development of skills and knowledge to respond to the needs of the economy. The key strategies include developing and strengthening human and institutional capacities, mainstreaming capacity development in all sectors and promoting effective performance management systems.”</w:t>
      </w:r>
      <w:r w:rsidR="004C2630" w:rsidRPr="00962BD8">
        <w:t xml:space="preserve"> </w:t>
      </w:r>
      <w:r w:rsidR="009B7840">
        <w:rPr>
          <w:rStyle w:val="FootnoteReference"/>
        </w:rPr>
        <w:footnoteReference w:id="2"/>
      </w:r>
      <w:r w:rsidR="004C2630" w:rsidRPr="00962BD8">
        <w:t>(italics added)</w:t>
      </w:r>
    </w:p>
    <w:p w:rsidR="004C2630" w:rsidRPr="00962BD8" w:rsidRDefault="004C2630" w:rsidP="00F54626">
      <w:pPr>
        <w:spacing w:before="100" w:beforeAutospacing="1" w:after="100" w:afterAutospacing="1" w:line="240" w:lineRule="auto"/>
        <w:jc w:val="both"/>
      </w:pPr>
      <w:r w:rsidRPr="00962BD8">
        <w:t>The MGDS priorities are thus consistent with the areas of Norwegian support identified in the previous section, including the projects covered in this review. Specifically with respect to agriculture, there is no doubt of its importance to Malawi (84% of the population is rural and agriculture contributes some 30% of GDP). Food insecurity is a seasonal problem and Malawi is periodically a net-food importer. The country has the 5th highest stunting rate in the world and 53% of children under the age of 5 are stunted.</w:t>
      </w:r>
      <w:r w:rsidR="009B7840">
        <w:rPr>
          <w:rStyle w:val="FootnoteReference"/>
        </w:rPr>
        <w:footnoteReference w:id="3"/>
      </w:r>
      <w:r w:rsidRPr="00962BD8">
        <w:t xml:space="preserve"> For these and other reasons, the agricultural sector has been, and continues to be a high priority for both government and donors. The 2011 Malawi Agricultural Sector Wide Approach</w:t>
      </w:r>
      <w:r w:rsidR="00981977">
        <w:t xml:space="preserve"> (ASWAp)</w:t>
      </w:r>
      <w:r w:rsidRPr="00962BD8">
        <w:t xml:space="preserve">, which was developed by Government and donors, </w:t>
      </w:r>
      <w:r w:rsidR="00FA26E5" w:rsidRPr="00F921F5">
        <w:t>also</w:t>
      </w:r>
      <w:r w:rsidR="00FA26E5" w:rsidRPr="00962BD8">
        <w:t xml:space="preserve"> </w:t>
      </w:r>
      <w:r w:rsidRPr="00962BD8">
        <w:t>recognises both a shortage of trained personnel and applicable research findin</w:t>
      </w:r>
      <w:r w:rsidR="00FD07B9" w:rsidRPr="00962BD8">
        <w:t>gs as constraints to progress in the sector.</w:t>
      </w:r>
    </w:p>
    <w:p w:rsidR="00FA26E5" w:rsidRPr="00962BD8" w:rsidRDefault="00FA26E5" w:rsidP="00F54626">
      <w:pPr>
        <w:spacing w:before="100" w:beforeAutospacing="1" w:after="100" w:afterAutospacing="1" w:line="240" w:lineRule="auto"/>
        <w:jc w:val="both"/>
      </w:pPr>
      <w:r w:rsidRPr="00962BD8">
        <w:t xml:space="preserve">In the health sector, on </w:t>
      </w:r>
      <w:r w:rsidR="004C2630" w:rsidRPr="00962BD8">
        <w:t xml:space="preserve">nearly all </w:t>
      </w:r>
      <w:r w:rsidRPr="00962BD8">
        <w:t>i</w:t>
      </w:r>
      <w:r w:rsidR="004C2630" w:rsidRPr="00962BD8">
        <w:t xml:space="preserve">ndicators Malawi compares poorly with Africa averages and maternal and child health are major priorities.  A priority of the Emergency Human Resource Plan for the Health Sector (2004-2010) and the Health Sector Program of Work 2004-10 was to increase the number of medical personnel. </w:t>
      </w:r>
      <w:r w:rsidRPr="00962BD8">
        <w:t>Support</w:t>
      </w:r>
      <w:r w:rsidR="00F7539E" w:rsidRPr="00962BD8">
        <w:t>ing</w:t>
      </w:r>
      <w:r w:rsidRPr="00962BD8">
        <w:t xml:space="preserve"> Malawi</w:t>
      </w:r>
      <w:r w:rsidR="00F7539E" w:rsidRPr="00962BD8">
        <w:t>’s</w:t>
      </w:r>
      <w:r w:rsidRPr="00962BD8">
        <w:t xml:space="preserve"> College of Medicine </w:t>
      </w:r>
      <w:r w:rsidR="00B97527">
        <w:t>t</w:t>
      </w:r>
      <w:r w:rsidRPr="00962BD8">
        <w:t xml:space="preserve">o </w:t>
      </w:r>
      <w:r w:rsidR="00F7539E" w:rsidRPr="00962BD8">
        <w:t xml:space="preserve">increase </w:t>
      </w:r>
      <w:r w:rsidRPr="00962BD8">
        <w:t xml:space="preserve">the number of physicians </w:t>
      </w:r>
      <w:r w:rsidR="00F7539E" w:rsidRPr="00962BD8">
        <w:t>has</w:t>
      </w:r>
      <w:r w:rsidRPr="00962BD8">
        <w:t xml:space="preserve"> thus been a clear </w:t>
      </w:r>
      <w:r w:rsidR="00F7539E" w:rsidRPr="00962BD8">
        <w:t>government priority</w:t>
      </w:r>
      <w:r w:rsidRPr="00962BD8">
        <w:t>.</w:t>
      </w:r>
      <w:r w:rsidRPr="00962BD8">
        <w:rPr>
          <w:i/>
        </w:rPr>
        <w:t xml:space="preserve"> </w:t>
      </w:r>
      <w:r w:rsidRPr="00962BD8">
        <w:t>Another area of need now being taken-up by the CoM is the training of graduate Clinical Officers. Nurses</w:t>
      </w:r>
      <w:r w:rsidR="00962BD8">
        <w:t>’</w:t>
      </w:r>
      <w:r w:rsidRPr="00962BD8">
        <w:t xml:space="preserve"> education has also been a very clear priority. The number of diploma level nurses (referred to as nursing technicians) was and remains far below the establishment. Overall, 76% of nursing posts were vacant in 2010</w:t>
      </w:r>
      <w:r w:rsidR="00F921F5">
        <w:t xml:space="preserve"> </w:t>
      </w:r>
      <w:r w:rsidRPr="00962BD8">
        <w:t>across government and Christian Health Association of Malawi (CHAM</w:t>
      </w:r>
      <w:r w:rsidR="00BD4839">
        <w:t>) hospitals and Health Centres.</w:t>
      </w:r>
      <w:r w:rsidR="009B7840">
        <w:rPr>
          <w:rStyle w:val="FootnoteReference"/>
        </w:rPr>
        <w:footnoteReference w:id="4"/>
      </w:r>
    </w:p>
    <w:p w:rsidR="00291C98" w:rsidRPr="00962BD8" w:rsidRDefault="00B84B6C" w:rsidP="00F54626">
      <w:pPr>
        <w:spacing w:before="100" w:beforeAutospacing="1" w:after="100" w:afterAutospacing="1" w:line="240" w:lineRule="auto"/>
        <w:jc w:val="both"/>
      </w:pPr>
      <w:r w:rsidRPr="00962BD8">
        <w:t xml:space="preserve">While Statistics </w:t>
      </w:r>
      <w:r w:rsidR="00FD07B9" w:rsidRPr="00962BD8">
        <w:t>isn’t highlighted as a “priority area” in the MGDS</w:t>
      </w:r>
      <w:r w:rsidRPr="00962BD8">
        <w:t xml:space="preserve">, it is referred to in various </w:t>
      </w:r>
      <w:r w:rsidR="00E05A88" w:rsidRPr="00962BD8">
        <w:t>sub-</w:t>
      </w:r>
      <w:r w:rsidRPr="00962BD8">
        <w:t xml:space="preserve">sections, e.g. on labour and employment, water development, agriculture. Nevertheless, enhancing Malawi’s capacity in the area of statistics is considered a priority of the GoM. The </w:t>
      </w:r>
      <w:r w:rsidRPr="00962BD8">
        <w:rPr>
          <w:i/>
        </w:rPr>
        <w:t>National Statistical System Strategic Plan,</w:t>
      </w:r>
      <w:r w:rsidRPr="00962BD8">
        <w:t xml:space="preserve"> 2013-17</w:t>
      </w:r>
      <w:r w:rsidR="00F12202" w:rsidRPr="00962BD8">
        <w:t xml:space="preserve">, for example, </w:t>
      </w:r>
      <w:r w:rsidRPr="00962BD8">
        <w:t>notes how the passage of the new Statistics Act by the Malawi</w:t>
      </w:r>
      <w:r w:rsidR="00F921F5">
        <w:t xml:space="preserve"> Parliament in May, 2013 would </w:t>
      </w:r>
      <w:r w:rsidRPr="00962BD8">
        <w:t>“</w:t>
      </w:r>
      <w:r w:rsidRPr="00962BD8">
        <w:rPr>
          <w:i/>
        </w:rPr>
        <w:t>build sustainable capacity</w:t>
      </w:r>
      <w:r w:rsidRPr="00962BD8">
        <w:t xml:space="preserve"> for the production and use of statistical information in Malawi” (emphasis added).</w:t>
      </w:r>
      <w:r w:rsidR="00BD4839">
        <w:rPr>
          <w:rStyle w:val="FootnoteReference"/>
        </w:rPr>
        <w:footnoteReference w:id="5"/>
      </w:r>
      <w:r w:rsidRPr="00962BD8">
        <w:t xml:space="preserve">  The Strategic Plan </w:t>
      </w:r>
      <w:r w:rsidR="00E05A88" w:rsidRPr="00962BD8">
        <w:t>furth</w:t>
      </w:r>
      <w:r w:rsidR="00174C78" w:rsidRPr="00962BD8">
        <w:t>er</w:t>
      </w:r>
      <w:r w:rsidRPr="00962BD8">
        <w:t xml:space="preserve"> indicates that it will “strengthen the statistical capacity and enhance use of management information available in line ministries and departments for statistical purposes”</w:t>
      </w:r>
      <w:r w:rsidR="00BD4839">
        <w:rPr>
          <w:rStyle w:val="FootnoteReference"/>
        </w:rPr>
        <w:footnoteReference w:id="6"/>
      </w:r>
      <w:r w:rsidRPr="00962BD8">
        <w:t xml:space="preserve"> while acknow</w:t>
      </w:r>
      <w:r w:rsidR="00BD4839">
        <w:t xml:space="preserve">ledging that this will require </w:t>
      </w:r>
      <w:r w:rsidRPr="00962BD8">
        <w:t>support from and collaboration with a variety of stake</w:t>
      </w:r>
      <w:r w:rsidR="00BD4839">
        <w:t>holders in the Malawian context</w:t>
      </w:r>
      <w:r w:rsidRPr="00962BD8">
        <w:t xml:space="preserve">. </w:t>
      </w:r>
      <w:r w:rsidR="00FD07B9" w:rsidRPr="00F9077E">
        <w:t>As noted later in this report though</w:t>
      </w:r>
      <w:r w:rsidR="00FD07B9" w:rsidRPr="00962BD8">
        <w:t>, t</w:t>
      </w:r>
      <w:r w:rsidR="00E05A88" w:rsidRPr="00962BD8">
        <w:t xml:space="preserve">he </w:t>
      </w:r>
      <w:r w:rsidRPr="00962BD8">
        <w:t>GoM</w:t>
      </w:r>
      <w:r w:rsidR="00E05A88" w:rsidRPr="00962BD8">
        <w:t>’s</w:t>
      </w:r>
      <w:r w:rsidRPr="00962BD8">
        <w:t xml:space="preserve"> declared commitments to enhancing statistical capacity</w:t>
      </w:r>
      <w:r w:rsidR="00FD07B9" w:rsidRPr="00962BD8">
        <w:t xml:space="preserve"> have</w:t>
      </w:r>
      <w:r w:rsidRPr="00962BD8">
        <w:t>n’t always been matched by financial commitments to the statistical service.</w:t>
      </w:r>
    </w:p>
    <w:p w:rsidR="00D80BB4" w:rsidRPr="00133882" w:rsidRDefault="00F732FD" w:rsidP="00F54626">
      <w:pPr>
        <w:pStyle w:val="Heading2"/>
      </w:pPr>
      <w:bookmarkStart w:id="4" w:name="_Toc431392263"/>
      <w:r w:rsidRPr="00133882">
        <w:t xml:space="preserve">Central government perspective on </w:t>
      </w:r>
      <w:r w:rsidR="00A703EE" w:rsidRPr="00133882">
        <w:t>donor</w:t>
      </w:r>
      <w:r w:rsidRPr="00133882">
        <w:t xml:space="preserve"> role in CD</w:t>
      </w:r>
      <w:bookmarkEnd w:id="4"/>
    </w:p>
    <w:p w:rsidR="005621BB" w:rsidRPr="00962BD8" w:rsidRDefault="0092472D" w:rsidP="00F54626">
      <w:pPr>
        <w:spacing w:before="100" w:beforeAutospacing="1" w:after="100" w:afterAutospacing="1" w:line="240" w:lineRule="auto"/>
        <w:jc w:val="both"/>
        <w:rPr>
          <w:lang w:eastAsia="ja-JP"/>
        </w:rPr>
      </w:pPr>
      <w:r w:rsidRPr="00962BD8">
        <w:rPr>
          <w:lang w:eastAsia="ja-JP"/>
        </w:rPr>
        <w:t xml:space="preserve">Relations between the government and donors </w:t>
      </w:r>
      <w:r w:rsidR="00F921F5">
        <w:rPr>
          <w:lang w:eastAsia="ja-JP"/>
        </w:rPr>
        <w:t xml:space="preserve">in Malawi </w:t>
      </w:r>
      <w:r w:rsidRPr="00962BD8">
        <w:rPr>
          <w:lang w:eastAsia="ja-JP"/>
        </w:rPr>
        <w:t>have been difficult of late</w:t>
      </w:r>
      <w:r w:rsidR="00B60833" w:rsidRPr="00962BD8">
        <w:rPr>
          <w:lang w:eastAsia="ja-JP"/>
        </w:rPr>
        <w:t>, especially</w:t>
      </w:r>
      <w:r w:rsidRPr="00962BD8">
        <w:rPr>
          <w:lang w:eastAsia="ja-JP"/>
        </w:rPr>
        <w:t xml:space="preserve"> in light of the Cashgate scandal and the </w:t>
      </w:r>
      <w:r w:rsidR="000A1104" w:rsidRPr="00962BD8">
        <w:rPr>
          <w:lang w:eastAsia="ja-JP"/>
        </w:rPr>
        <w:t xml:space="preserve">increased levels of scrutiny, diminished trust and ultimately </w:t>
      </w:r>
      <w:r w:rsidR="000A1104" w:rsidRPr="00962BD8">
        <w:rPr>
          <w:lang w:eastAsia="ja-JP"/>
        </w:rPr>
        <w:lastRenderedPageBreak/>
        <w:t xml:space="preserve">freezing </w:t>
      </w:r>
      <w:r w:rsidR="000A1104" w:rsidRPr="00B97527">
        <w:rPr>
          <w:lang w:eastAsia="ja-JP"/>
        </w:rPr>
        <w:t xml:space="preserve">or </w:t>
      </w:r>
      <w:r w:rsidRPr="00B97527">
        <w:rPr>
          <w:lang w:eastAsia="ja-JP"/>
        </w:rPr>
        <w:t>withdrawal</w:t>
      </w:r>
      <w:r w:rsidRPr="00962BD8">
        <w:rPr>
          <w:lang w:eastAsia="ja-JP"/>
        </w:rPr>
        <w:t xml:space="preserve"> of donor funds</w:t>
      </w:r>
      <w:r w:rsidR="00FD07B9" w:rsidRPr="00962BD8">
        <w:rPr>
          <w:lang w:eastAsia="ja-JP"/>
        </w:rPr>
        <w:t xml:space="preserve"> which </w:t>
      </w:r>
      <w:r w:rsidR="00477F9F" w:rsidRPr="00962BD8">
        <w:rPr>
          <w:lang w:eastAsia="ja-JP"/>
        </w:rPr>
        <w:t xml:space="preserve">have </w:t>
      </w:r>
      <w:r w:rsidR="00FD07B9" w:rsidRPr="00962BD8">
        <w:rPr>
          <w:lang w:eastAsia="ja-JP"/>
        </w:rPr>
        <w:t>followed</w:t>
      </w:r>
      <w:r w:rsidRPr="00962BD8">
        <w:rPr>
          <w:lang w:eastAsia="ja-JP"/>
        </w:rPr>
        <w:t>.  During this difficu</w:t>
      </w:r>
      <w:r w:rsidR="00C42FCA" w:rsidRPr="00962BD8">
        <w:rPr>
          <w:lang w:eastAsia="ja-JP"/>
        </w:rPr>
        <w:t>lt period, and previously</w:t>
      </w:r>
      <w:r w:rsidRPr="00962BD8">
        <w:rPr>
          <w:lang w:eastAsia="ja-JP"/>
        </w:rPr>
        <w:t xml:space="preserve">, </w:t>
      </w:r>
      <w:r w:rsidR="00C42FCA" w:rsidRPr="00962BD8">
        <w:rPr>
          <w:lang w:eastAsia="ja-JP"/>
        </w:rPr>
        <w:t>Norway has generally been seen</w:t>
      </w:r>
      <w:r w:rsidRPr="00962BD8">
        <w:rPr>
          <w:lang w:eastAsia="ja-JP"/>
        </w:rPr>
        <w:t xml:space="preserve"> in a positive light as a donor.  This is attributable to several factors including the consistency of Norway’s contributions, its flexibility</w:t>
      </w:r>
      <w:r w:rsidR="00F6170F" w:rsidRPr="00962BD8">
        <w:rPr>
          <w:lang w:eastAsia="ja-JP"/>
        </w:rPr>
        <w:t>,</w:t>
      </w:r>
      <w:r w:rsidRPr="00962BD8">
        <w:rPr>
          <w:lang w:eastAsia="ja-JP"/>
        </w:rPr>
        <w:t xml:space="preserve"> its</w:t>
      </w:r>
      <w:r w:rsidR="005621BB" w:rsidRPr="00962BD8">
        <w:rPr>
          <w:lang w:eastAsia="ja-JP"/>
        </w:rPr>
        <w:t xml:space="preserve"> wi</w:t>
      </w:r>
      <w:r w:rsidR="00F6170F" w:rsidRPr="00962BD8">
        <w:rPr>
          <w:lang w:eastAsia="ja-JP"/>
        </w:rPr>
        <w:t>llingness, in areas such as statis</w:t>
      </w:r>
      <w:r w:rsidR="005621BB" w:rsidRPr="00962BD8">
        <w:rPr>
          <w:lang w:eastAsia="ja-JP"/>
        </w:rPr>
        <w:t>t</w:t>
      </w:r>
      <w:r w:rsidR="00F6170F" w:rsidRPr="00962BD8">
        <w:rPr>
          <w:lang w:eastAsia="ja-JP"/>
        </w:rPr>
        <w:t>i</w:t>
      </w:r>
      <w:r w:rsidR="005621BB" w:rsidRPr="00962BD8">
        <w:rPr>
          <w:lang w:eastAsia="ja-JP"/>
        </w:rPr>
        <w:t>cs, to fund activities that other donors don</w:t>
      </w:r>
      <w:r w:rsidR="00F6170F" w:rsidRPr="00962BD8">
        <w:rPr>
          <w:lang w:eastAsia="ja-JP"/>
        </w:rPr>
        <w:t>’</w:t>
      </w:r>
      <w:r w:rsidR="005621BB" w:rsidRPr="00962BD8">
        <w:rPr>
          <w:lang w:eastAsia="ja-JP"/>
        </w:rPr>
        <w:t>t normally fund</w:t>
      </w:r>
      <w:r w:rsidR="00F6170F" w:rsidRPr="00962BD8">
        <w:rPr>
          <w:lang w:eastAsia="ja-JP"/>
        </w:rPr>
        <w:t xml:space="preserve"> and its commitment to longer term needs of national partners. </w:t>
      </w:r>
      <w:r w:rsidR="005621BB" w:rsidRPr="00962BD8">
        <w:rPr>
          <w:lang w:eastAsia="ja-JP"/>
        </w:rPr>
        <w:t xml:space="preserve"> Its role in donor coordination in s</w:t>
      </w:r>
      <w:r w:rsidR="00B60833" w:rsidRPr="00962BD8">
        <w:rPr>
          <w:lang w:eastAsia="ja-JP"/>
        </w:rPr>
        <w:t xml:space="preserve">tatistics </w:t>
      </w:r>
      <w:r w:rsidR="00477F9F" w:rsidRPr="00962BD8">
        <w:rPr>
          <w:lang w:eastAsia="ja-JP"/>
        </w:rPr>
        <w:t xml:space="preserve">has also been </w:t>
      </w:r>
      <w:r w:rsidR="00B60833" w:rsidRPr="00962BD8">
        <w:rPr>
          <w:lang w:eastAsia="ja-JP"/>
        </w:rPr>
        <w:t xml:space="preserve">appreciated. </w:t>
      </w:r>
      <w:r w:rsidR="00C42FCA" w:rsidRPr="00962BD8">
        <w:rPr>
          <w:lang w:eastAsia="ja-JP"/>
        </w:rPr>
        <w:t xml:space="preserve"> </w:t>
      </w:r>
    </w:p>
    <w:p w:rsidR="00477F9F" w:rsidRPr="00962BD8" w:rsidRDefault="00E357CE" w:rsidP="00F54626">
      <w:pPr>
        <w:spacing w:before="100" w:beforeAutospacing="1" w:after="100" w:afterAutospacing="1" w:line="240" w:lineRule="auto"/>
        <w:jc w:val="both"/>
        <w:rPr>
          <w:lang w:eastAsia="ja-JP"/>
        </w:rPr>
      </w:pPr>
      <w:r w:rsidRPr="00962BD8">
        <w:rPr>
          <w:lang w:eastAsia="ja-JP"/>
        </w:rPr>
        <w:t xml:space="preserve">The new </w:t>
      </w:r>
      <w:r w:rsidRPr="00962BD8">
        <w:rPr>
          <w:i/>
          <w:lang w:eastAsia="ja-JP"/>
        </w:rPr>
        <w:t>Development Cooperation Strategy</w:t>
      </w:r>
      <w:r w:rsidR="00B26742" w:rsidRPr="00962BD8">
        <w:rPr>
          <w:i/>
          <w:lang w:eastAsia="ja-JP"/>
        </w:rPr>
        <w:t xml:space="preserve"> for Malawi </w:t>
      </w:r>
      <w:r w:rsidRPr="00962BD8">
        <w:rPr>
          <w:i/>
          <w:lang w:eastAsia="ja-JP"/>
        </w:rPr>
        <w:t>2014-18</w:t>
      </w:r>
      <w:r w:rsidRPr="00962BD8">
        <w:rPr>
          <w:lang w:eastAsia="ja-JP"/>
        </w:rPr>
        <w:t xml:space="preserve"> is seen </w:t>
      </w:r>
      <w:r w:rsidR="00981977">
        <w:rPr>
          <w:lang w:eastAsia="ja-JP"/>
        </w:rPr>
        <w:t xml:space="preserve">by government officials </w:t>
      </w:r>
      <w:r w:rsidRPr="00962BD8">
        <w:rPr>
          <w:lang w:eastAsia="ja-JP"/>
        </w:rPr>
        <w:t xml:space="preserve">as a step </w:t>
      </w:r>
      <w:r w:rsidR="00F921F5">
        <w:rPr>
          <w:lang w:eastAsia="ja-JP"/>
        </w:rPr>
        <w:t xml:space="preserve">forward in terms of </w:t>
      </w:r>
      <w:r w:rsidRPr="00962BD8">
        <w:rPr>
          <w:lang w:eastAsia="ja-JP"/>
        </w:rPr>
        <w:t xml:space="preserve">strengthening government-donor relationships. It follows the previous strategy which expired two years </w:t>
      </w:r>
      <w:r w:rsidR="00B60833" w:rsidRPr="00962BD8">
        <w:rPr>
          <w:lang w:eastAsia="ja-JP"/>
        </w:rPr>
        <w:t>ago</w:t>
      </w:r>
      <w:r w:rsidRPr="00962BD8">
        <w:rPr>
          <w:lang w:eastAsia="ja-JP"/>
        </w:rPr>
        <w:t xml:space="preserve"> and </w:t>
      </w:r>
      <w:r w:rsidR="00B60833" w:rsidRPr="00962BD8">
        <w:rPr>
          <w:lang w:eastAsia="ja-JP"/>
        </w:rPr>
        <w:t xml:space="preserve">is based, </w:t>
      </w:r>
      <w:r w:rsidRPr="00962BD8">
        <w:rPr>
          <w:lang w:eastAsia="ja-JP"/>
        </w:rPr>
        <w:t>as with th</w:t>
      </w:r>
      <w:r w:rsidR="001673AB" w:rsidRPr="00962BD8">
        <w:rPr>
          <w:lang w:eastAsia="ja-JP"/>
        </w:rPr>
        <w:t>e earlier strategy</w:t>
      </w:r>
      <w:r w:rsidR="00B60833" w:rsidRPr="00962BD8">
        <w:rPr>
          <w:lang w:eastAsia="ja-JP"/>
        </w:rPr>
        <w:t xml:space="preserve">, </w:t>
      </w:r>
      <w:r w:rsidRPr="00962BD8">
        <w:rPr>
          <w:lang w:eastAsia="ja-JP"/>
        </w:rPr>
        <w:t>on the principles embraced in the international aid effectiveness dialogue. For the GoM, key priorities include making aid more effective, reducing transaction costs and engaging donor partners more effectively in support of the government’s own agenda, although the latter is recognized to be a challenge in light of donors’ diverse interests and priorities.</w:t>
      </w:r>
      <w:r w:rsidR="00B60833" w:rsidRPr="00962BD8">
        <w:rPr>
          <w:rStyle w:val="FootnoteReference"/>
          <w:lang w:eastAsia="ja-JP"/>
        </w:rPr>
        <w:footnoteReference w:id="7"/>
      </w:r>
      <w:r w:rsidRPr="00962BD8">
        <w:rPr>
          <w:lang w:eastAsia="ja-JP"/>
        </w:rPr>
        <w:t xml:space="preserve">  </w:t>
      </w:r>
    </w:p>
    <w:p w:rsidR="00340CC7" w:rsidRPr="00962BD8" w:rsidRDefault="00012AF3" w:rsidP="00F54626">
      <w:pPr>
        <w:spacing w:before="100" w:beforeAutospacing="1" w:after="100" w:afterAutospacing="1" w:line="240" w:lineRule="auto"/>
        <w:jc w:val="both"/>
        <w:rPr>
          <w:lang w:eastAsia="ja-JP"/>
        </w:rPr>
      </w:pPr>
      <w:r>
        <w:rPr>
          <w:lang w:eastAsia="ja-JP"/>
        </w:rPr>
        <w:t xml:space="preserve">Based on interviews conducted, </w:t>
      </w:r>
      <w:r w:rsidR="00981977">
        <w:rPr>
          <w:lang w:eastAsia="ja-JP"/>
        </w:rPr>
        <w:t xml:space="preserve">Malawian officials </w:t>
      </w:r>
      <w:r w:rsidR="00340CC7" w:rsidRPr="00962BD8">
        <w:rPr>
          <w:lang w:eastAsia="ja-JP"/>
        </w:rPr>
        <w:t>acknowledge</w:t>
      </w:r>
      <w:r w:rsidR="00981977">
        <w:rPr>
          <w:lang w:eastAsia="ja-JP"/>
        </w:rPr>
        <w:t xml:space="preserve"> that there is a </w:t>
      </w:r>
      <w:r w:rsidR="00340CC7" w:rsidRPr="00962BD8">
        <w:rPr>
          <w:lang w:eastAsia="ja-JP"/>
        </w:rPr>
        <w:t xml:space="preserve">disconnect </w:t>
      </w:r>
      <w:r w:rsidR="00477F9F" w:rsidRPr="00962BD8">
        <w:rPr>
          <w:lang w:eastAsia="ja-JP"/>
        </w:rPr>
        <w:t xml:space="preserve">at times </w:t>
      </w:r>
      <w:r w:rsidR="00BD4839">
        <w:rPr>
          <w:lang w:eastAsia="ja-JP"/>
        </w:rPr>
        <w:t>in the capacity development/</w:t>
      </w:r>
      <w:r w:rsidR="00340CC7" w:rsidRPr="00962BD8">
        <w:rPr>
          <w:lang w:eastAsia="ja-JP"/>
        </w:rPr>
        <w:t xml:space="preserve">development cooperation dialogue as, for example, </w:t>
      </w:r>
      <w:r w:rsidR="00477F9F" w:rsidRPr="00962BD8">
        <w:rPr>
          <w:lang w:eastAsia="ja-JP"/>
        </w:rPr>
        <w:t xml:space="preserve">when </w:t>
      </w:r>
      <w:r w:rsidR="00340CC7" w:rsidRPr="00962BD8">
        <w:rPr>
          <w:lang w:eastAsia="ja-JP"/>
        </w:rPr>
        <w:t xml:space="preserve">new skills </w:t>
      </w:r>
      <w:r w:rsidR="00981977">
        <w:rPr>
          <w:lang w:eastAsia="ja-JP"/>
        </w:rPr>
        <w:t xml:space="preserve">are developed, </w:t>
      </w:r>
      <w:r w:rsidR="00340CC7" w:rsidRPr="00962BD8">
        <w:rPr>
          <w:lang w:eastAsia="ja-JP"/>
        </w:rPr>
        <w:t xml:space="preserve">or positions </w:t>
      </w:r>
      <w:r w:rsidR="00477F9F" w:rsidRPr="00962BD8">
        <w:rPr>
          <w:lang w:eastAsia="ja-JP"/>
        </w:rPr>
        <w:t>promoted</w:t>
      </w:r>
      <w:r w:rsidR="00981977">
        <w:rPr>
          <w:lang w:eastAsia="ja-JP"/>
        </w:rPr>
        <w:t>,</w:t>
      </w:r>
      <w:r w:rsidR="00477F9F" w:rsidRPr="00962BD8">
        <w:rPr>
          <w:lang w:eastAsia="ja-JP"/>
        </w:rPr>
        <w:t xml:space="preserve"> through donor projects </w:t>
      </w:r>
      <w:r w:rsidR="00340CC7" w:rsidRPr="00962BD8">
        <w:rPr>
          <w:lang w:eastAsia="ja-JP"/>
        </w:rPr>
        <w:t xml:space="preserve">that can’t be accommodated within </w:t>
      </w:r>
      <w:r w:rsidR="00477F9F" w:rsidRPr="00962BD8">
        <w:rPr>
          <w:lang w:eastAsia="ja-JP"/>
        </w:rPr>
        <w:t xml:space="preserve">the </w:t>
      </w:r>
      <w:r w:rsidR="00340CC7" w:rsidRPr="00962BD8">
        <w:rPr>
          <w:lang w:eastAsia="ja-JP"/>
        </w:rPr>
        <w:t>public service</w:t>
      </w:r>
      <w:r w:rsidR="00477F9F" w:rsidRPr="00962BD8">
        <w:rPr>
          <w:lang w:eastAsia="ja-JP"/>
        </w:rPr>
        <w:t xml:space="preserve"> due to fiscal constraints</w:t>
      </w:r>
      <w:r w:rsidR="00340CC7" w:rsidRPr="00962BD8">
        <w:rPr>
          <w:lang w:eastAsia="ja-JP"/>
        </w:rPr>
        <w:t xml:space="preserve">.  </w:t>
      </w:r>
      <w:r w:rsidR="00981977">
        <w:rPr>
          <w:lang w:eastAsia="ja-JP"/>
        </w:rPr>
        <w:t>It has been noted as well that d</w:t>
      </w:r>
      <w:r w:rsidR="00340CC7" w:rsidRPr="00962BD8">
        <w:rPr>
          <w:lang w:eastAsia="ja-JP"/>
        </w:rPr>
        <w:t>onors</w:t>
      </w:r>
      <w:r w:rsidR="00981977">
        <w:rPr>
          <w:lang w:eastAsia="ja-JP"/>
        </w:rPr>
        <w:t xml:space="preserve"> </w:t>
      </w:r>
      <w:r w:rsidR="00340CC7" w:rsidRPr="00962BD8">
        <w:rPr>
          <w:lang w:eastAsia="ja-JP"/>
        </w:rPr>
        <w:t xml:space="preserve">continue to hire government staff </w:t>
      </w:r>
      <w:r w:rsidR="001673AB" w:rsidRPr="00962BD8">
        <w:rPr>
          <w:lang w:eastAsia="ja-JP"/>
        </w:rPr>
        <w:t>after funding their t</w:t>
      </w:r>
      <w:r w:rsidR="00340CC7" w:rsidRPr="00962BD8">
        <w:rPr>
          <w:lang w:eastAsia="ja-JP"/>
        </w:rPr>
        <w:t xml:space="preserve">raining, in the process de-capacitating the government ministries </w:t>
      </w:r>
      <w:r w:rsidR="00477F9F" w:rsidRPr="00962BD8">
        <w:rPr>
          <w:lang w:eastAsia="ja-JP"/>
        </w:rPr>
        <w:t>or</w:t>
      </w:r>
      <w:r w:rsidR="00340CC7" w:rsidRPr="00962BD8">
        <w:rPr>
          <w:lang w:eastAsia="ja-JP"/>
        </w:rPr>
        <w:t xml:space="preserve"> agencies that they are purportedly aiming to strengthen. </w:t>
      </w:r>
      <w:r w:rsidR="001673AB" w:rsidRPr="00962BD8">
        <w:rPr>
          <w:lang w:eastAsia="ja-JP"/>
        </w:rPr>
        <w:t>Challenges associated with t</w:t>
      </w:r>
      <w:r w:rsidR="00340CC7" w:rsidRPr="00962BD8">
        <w:rPr>
          <w:lang w:eastAsia="ja-JP"/>
        </w:rPr>
        <w:t xml:space="preserve">he distortive effect of top ups and allowances also remain unresolved.  </w:t>
      </w:r>
      <w:r w:rsidR="001673AB" w:rsidRPr="00962BD8">
        <w:rPr>
          <w:lang w:eastAsia="ja-JP"/>
        </w:rPr>
        <w:t>Some Malawian officials also expressed concerns w</w:t>
      </w:r>
      <w:r w:rsidR="00BD4839">
        <w:rPr>
          <w:lang w:eastAsia="ja-JP"/>
        </w:rPr>
        <w:t>ith northern partners offering ‘</w:t>
      </w:r>
      <w:r w:rsidR="001673AB" w:rsidRPr="00962BD8">
        <w:rPr>
          <w:lang w:eastAsia="ja-JP"/>
        </w:rPr>
        <w:t>off the shelf solutions</w:t>
      </w:r>
      <w:r w:rsidR="00BD4839">
        <w:rPr>
          <w:lang w:eastAsia="ja-JP"/>
        </w:rPr>
        <w:t>’</w:t>
      </w:r>
      <w:r w:rsidR="001673AB" w:rsidRPr="00962BD8">
        <w:rPr>
          <w:lang w:eastAsia="ja-JP"/>
        </w:rPr>
        <w:t>, often drawing on experiences or m</w:t>
      </w:r>
      <w:r w:rsidR="00322A13">
        <w:rPr>
          <w:lang w:eastAsia="ja-JP"/>
        </w:rPr>
        <w:t>ethods from their own countries</w:t>
      </w:r>
      <w:r w:rsidR="001673AB" w:rsidRPr="00962BD8">
        <w:rPr>
          <w:lang w:eastAsia="ja-JP"/>
        </w:rPr>
        <w:t xml:space="preserve"> rather than working patiently with local partners to identify solutions that are best suited to the particularities of the Malawian context.  </w:t>
      </w:r>
    </w:p>
    <w:p w:rsidR="008A271B" w:rsidRPr="00962BD8" w:rsidRDefault="00981977" w:rsidP="00F54626">
      <w:pPr>
        <w:spacing w:before="100" w:beforeAutospacing="1" w:after="100" w:afterAutospacing="1" w:line="240" w:lineRule="auto"/>
        <w:jc w:val="both"/>
        <w:rPr>
          <w:lang w:eastAsia="ja-JP"/>
        </w:rPr>
      </w:pPr>
      <w:r>
        <w:rPr>
          <w:lang w:eastAsia="ja-JP"/>
        </w:rPr>
        <w:t xml:space="preserve">Nevertheless, </w:t>
      </w:r>
      <w:r w:rsidR="00B26742" w:rsidRPr="00962BD8">
        <w:rPr>
          <w:lang w:eastAsia="ja-JP"/>
        </w:rPr>
        <w:t xml:space="preserve">GoM </w:t>
      </w:r>
      <w:r>
        <w:rPr>
          <w:lang w:eastAsia="ja-JP"/>
        </w:rPr>
        <w:t xml:space="preserve">officials are </w:t>
      </w:r>
      <w:r w:rsidR="00E357CE" w:rsidRPr="00962BD8">
        <w:rPr>
          <w:lang w:eastAsia="ja-JP"/>
        </w:rPr>
        <w:t>hope</w:t>
      </w:r>
      <w:r w:rsidR="00340CC7" w:rsidRPr="00962BD8">
        <w:rPr>
          <w:lang w:eastAsia="ja-JP"/>
        </w:rPr>
        <w:t xml:space="preserve">ful that </w:t>
      </w:r>
      <w:r>
        <w:rPr>
          <w:lang w:eastAsia="ja-JP"/>
        </w:rPr>
        <w:t xml:space="preserve">they </w:t>
      </w:r>
      <w:r w:rsidR="00340CC7" w:rsidRPr="00962BD8">
        <w:rPr>
          <w:lang w:eastAsia="ja-JP"/>
        </w:rPr>
        <w:t>can ‘d</w:t>
      </w:r>
      <w:r w:rsidR="00B26742" w:rsidRPr="00962BD8">
        <w:rPr>
          <w:lang w:eastAsia="ja-JP"/>
        </w:rPr>
        <w:t>rive the agenda</w:t>
      </w:r>
      <w:r w:rsidR="00340CC7" w:rsidRPr="00962BD8">
        <w:rPr>
          <w:lang w:eastAsia="ja-JP"/>
        </w:rPr>
        <w:t>’</w:t>
      </w:r>
      <w:r w:rsidR="00B26742" w:rsidRPr="00962BD8">
        <w:rPr>
          <w:lang w:eastAsia="ja-JP"/>
        </w:rPr>
        <w:t xml:space="preserve"> more </w:t>
      </w:r>
      <w:r w:rsidR="008A271B" w:rsidRPr="00962BD8">
        <w:rPr>
          <w:lang w:eastAsia="ja-JP"/>
        </w:rPr>
        <w:t xml:space="preserve">effectively </w:t>
      </w:r>
      <w:r w:rsidR="00B26742" w:rsidRPr="00962BD8">
        <w:rPr>
          <w:lang w:eastAsia="ja-JP"/>
        </w:rPr>
        <w:t>t</w:t>
      </w:r>
      <w:r w:rsidR="00E357CE" w:rsidRPr="00962BD8">
        <w:rPr>
          <w:lang w:eastAsia="ja-JP"/>
        </w:rPr>
        <w:t xml:space="preserve">hrough </w:t>
      </w:r>
      <w:r w:rsidR="008A271B" w:rsidRPr="00962BD8">
        <w:rPr>
          <w:lang w:eastAsia="ja-JP"/>
        </w:rPr>
        <w:t xml:space="preserve">the </w:t>
      </w:r>
      <w:r w:rsidR="00B26742" w:rsidRPr="00962BD8">
        <w:rPr>
          <w:lang w:eastAsia="ja-JP"/>
        </w:rPr>
        <w:t>e</w:t>
      </w:r>
      <w:r w:rsidR="00E357CE" w:rsidRPr="00962BD8">
        <w:rPr>
          <w:lang w:eastAsia="ja-JP"/>
        </w:rPr>
        <w:t>nhanced dialogue structure</w:t>
      </w:r>
      <w:r w:rsidR="00B26742" w:rsidRPr="00962BD8">
        <w:rPr>
          <w:lang w:eastAsia="ja-JP"/>
        </w:rPr>
        <w:t>s</w:t>
      </w:r>
      <w:r w:rsidR="00E357CE" w:rsidRPr="00962BD8">
        <w:rPr>
          <w:lang w:eastAsia="ja-JP"/>
        </w:rPr>
        <w:t xml:space="preserve"> outlined in the</w:t>
      </w:r>
      <w:r w:rsidR="00340CC7" w:rsidRPr="00962BD8">
        <w:rPr>
          <w:lang w:eastAsia="ja-JP"/>
        </w:rPr>
        <w:t xml:space="preserve"> current </w:t>
      </w:r>
      <w:r w:rsidR="00B26742" w:rsidRPr="00962BD8">
        <w:rPr>
          <w:i/>
          <w:lang w:eastAsia="ja-JP"/>
        </w:rPr>
        <w:t>Development Cooperation S</w:t>
      </w:r>
      <w:r w:rsidR="00E357CE" w:rsidRPr="00962BD8">
        <w:rPr>
          <w:i/>
          <w:lang w:eastAsia="ja-JP"/>
        </w:rPr>
        <w:t>trategy</w:t>
      </w:r>
      <w:r w:rsidR="00E357CE" w:rsidRPr="00962BD8">
        <w:rPr>
          <w:lang w:eastAsia="ja-JP"/>
        </w:rPr>
        <w:t xml:space="preserve">.  </w:t>
      </w:r>
      <w:r w:rsidR="000A1104" w:rsidRPr="00962BD8">
        <w:rPr>
          <w:lang w:eastAsia="ja-JP"/>
        </w:rPr>
        <w:t xml:space="preserve">For example, while Sector Working Groups </w:t>
      </w:r>
      <w:r>
        <w:rPr>
          <w:lang w:eastAsia="ja-JP"/>
        </w:rPr>
        <w:t xml:space="preserve">(SWGs) </w:t>
      </w:r>
      <w:r w:rsidR="000A1104" w:rsidRPr="00962BD8">
        <w:rPr>
          <w:lang w:eastAsia="ja-JP"/>
        </w:rPr>
        <w:t>have existed in Malawi</w:t>
      </w:r>
      <w:r w:rsidR="00340CC7" w:rsidRPr="00962BD8">
        <w:rPr>
          <w:lang w:eastAsia="ja-JP"/>
        </w:rPr>
        <w:t xml:space="preserve"> in the past</w:t>
      </w:r>
      <w:r w:rsidR="000A1104" w:rsidRPr="00962BD8">
        <w:rPr>
          <w:lang w:eastAsia="ja-JP"/>
        </w:rPr>
        <w:t xml:space="preserve">, according to one </w:t>
      </w:r>
      <w:r w:rsidR="00477F9F" w:rsidRPr="00962BD8">
        <w:rPr>
          <w:lang w:eastAsia="ja-JP"/>
        </w:rPr>
        <w:t xml:space="preserve">Malawian </w:t>
      </w:r>
      <w:r w:rsidR="000A1104" w:rsidRPr="00962BD8">
        <w:rPr>
          <w:lang w:eastAsia="ja-JP"/>
        </w:rPr>
        <w:t xml:space="preserve">respondent they lacked capacity </w:t>
      </w:r>
      <w:r w:rsidR="00012AF3">
        <w:rPr>
          <w:lang w:eastAsia="ja-JP"/>
        </w:rPr>
        <w:t xml:space="preserve">to direct relevant processes </w:t>
      </w:r>
      <w:r w:rsidR="000A1104" w:rsidRPr="00962BD8">
        <w:rPr>
          <w:lang w:eastAsia="ja-JP"/>
        </w:rPr>
        <w:t>with the result that donors have tended to d</w:t>
      </w:r>
      <w:r w:rsidR="008A271B" w:rsidRPr="00962BD8">
        <w:rPr>
          <w:lang w:eastAsia="ja-JP"/>
        </w:rPr>
        <w:t>ominate</w:t>
      </w:r>
      <w:r w:rsidR="000A1104" w:rsidRPr="00962BD8">
        <w:rPr>
          <w:lang w:eastAsia="ja-JP"/>
        </w:rPr>
        <w:t xml:space="preserve">. </w:t>
      </w:r>
      <w:r w:rsidR="001673AB" w:rsidRPr="00962BD8">
        <w:rPr>
          <w:lang w:eastAsia="ja-JP"/>
        </w:rPr>
        <w:t xml:space="preserve"> </w:t>
      </w:r>
      <w:r w:rsidR="006F505C">
        <w:rPr>
          <w:lang w:eastAsia="ja-JP"/>
        </w:rPr>
        <w:t>Furthermore, o</w:t>
      </w:r>
      <w:r w:rsidR="001673AB" w:rsidRPr="00962BD8">
        <w:rPr>
          <w:lang w:eastAsia="ja-JP"/>
        </w:rPr>
        <w:t xml:space="preserve">ver 60% of government expenditures are </w:t>
      </w:r>
      <w:r w:rsidR="00B60833" w:rsidRPr="00962BD8">
        <w:rPr>
          <w:lang w:eastAsia="ja-JP"/>
        </w:rPr>
        <w:t xml:space="preserve">presently </w:t>
      </w:r>
      <w:r w:rsidR="001673AB" w:rsidRPr="00962BD8">
        <w:rPr>
          <w:lang w:eastAsia="ja-JP"/>
        </w:rPr>
        <w:t>funded by donors</w:t>
      </w:r>
      <w:r w:rsidR="006F505C">
        <w:rPr>
          <w:lang w:eastAsia="ja-JP"/>
        </w:rPr>
        <w:t xml:space="preserve">. This </w:t>
      </w:r>
      <w:r w:rsidR="001673AB" w:rsidRPr="00962BD8">
        <w:rPr>
          <w:lang w:eastAsia="ja-JP"/>
        </w:rPr>
        <w:t xml:space="preserve">high level of dependency inevitably </w:t>
      </w:r>
      <w:r w:rsidR="006F505C">
        <w:rPr>
          <w:lang w:eastAsia="ja-JP"/>
        </w:rPr>
        <w:t xml:space="preserve">affects </w:t>
      </w:r>
      <w:r w:rsidR="001673AB" w:rsidRPr="00962BD8">
        <w:rPr>
          <w:lang w:eastAsia="ja-JP"/>
        </w:rPr>
        <w:t xml:space="preserve">efforts to enhance local ownership of </w:t>
      </w:r>
      <w:r w:rsidR="00B60833" w:rsidRPr="00962BD8">
        <w:rPr>
          <w:lang w:eastAsia="ja-JP"/>
        </w:rPr>
        <w:t xml:space="preserve">development </w:t>
      </w:r>
      <w:r w:rsidR="001673AB" w:rsidRPr="00962BD8">
        <w:rPr>
          <w:lang w:eastAsia="ja-JP"/>
        </w:rPr>
        <w:t>processes</w:t>
      </w:r>
      <w:r w:rsidR="006F505C">
        <w:rPr>
          <w:lang w:eastAsia="ja-JP"/>
        </w:rPr>
        <w:t xml:space="preserve"> and shapes national perspectives on donors and their roles in the country</w:t>
      </w:r>
      <w:r w:rsidR="001673AB" w:rsidRPr="00962BD8">
        <w:rPr>
          <w:lang w:eastAsia="ja-JP"/>
        </w:rPr>
        <w:t>. In sum, it’s still too earl</w:t>
      </w:r>
      <w:r w:rsidR="008A271B" w:rsidRPr="00962BD8">
        <w:rPr>
          <w:lang w:eastAsia="ja-JP"/>
        </w:rPr>
        <w:t>y to assess the i</w:t>
      </w:r>
      <w:r w:rsidR="001673AB" w:rsidRPr="00962BD8">
        <w:rPr>
          <w:lang w:eastAsia="ja-JP"/>
        </w:rPr>
        <w:t xml:space="preserve">nfluence </w:t>
      </w:r>
      <w:r w:rsidR="008A271B" w:rsidRPr="00962BD8">
        <w:rPr>
          <w:lang w:eastAsia="ja-JP"/>
        </w:rPr>
        <w:t xml:space="preserve">of changes </w:t>
      </w:r>
      <w:r w:rsidR="00340CC7" w:rsidRPr="00962BD8">
        <w:rPr>
          <w:lang w:eastAsia="ja-JP"/>
        </w:rPr>
        <w:t>arising from t</w:t>
      </w:r>
      <w:r w:rsidR="008A271B" w:rsidRPr="00962BD8">
        <w:rPr>
          <w:lang w:eastAsia="ja-JP"/>
        </w:rPr>
        <w:t>he</w:t>
      </w:r>
      <w:r w:rsidR="00B16F95" w:rsidRPr="00962BD8">
        <w:rPr>
          <w:lang w:eastAsia="ja-JP"/>
        </w:rPr>
        <w:t xml:space="preserve"> new</w:t>
      </w:r>
      <w:r w:rsidR="008A271B" w:rsidRPr="00962BD8">
        <w:rPr>
          <w:lang w:eastAsia="ja-JP"/>
        </w:rPr>
        <w:t xml:space="preserve"> </w:t>
      </w:r>
      <w:r w:rsidR="008A271B" w:rsidRPr="00962BD8">
        <w:rPr>
          <w:i/>
          <w:lang w:eastAsia="ja-JP"/>
        </w:rPr>
        <w:t>Development Cooperation Strategy</w:t>
      </w:r>
      <w:r w:rsidR="008A271B" w:rsidRPr="00962BD8">
        <w:rPr>
          <w:lang w:eastAsia="ja-JP"/>
        </w:rPr>
        <w:t>, but some of the government’s preferred approaches, e.g. c</w:t>
      </w:r>
      <w:r w:rsidR="00B26742" w:rsidRPr="00962BD8">
        <w:rPr>
          <w:lang w:eastAsia="ja-JP"/>
        </w:rPr>
        <w:t>ommon funding arrangements</w:t>
      </w:r>
      <w:r w:rsidR="008A271B" w:rsidRPr="00962BD8">
        <w:rPr>
          <w:lang w:eastAsia="ja-JP"/>
        </w:rPr>
        <w:t>,</w:t>
      </w:r>
      <w:r w:rsidR="00B26742" w:rsidRPr="00962BD8">
        <w:rPr>
          <w:lang w:eastAsia="ja-JP"/>
        </w:rPr>
        <w:t xml:space="preserve"> </w:t>
      </w:r>
      <w:r w:rsidR="00340CC7" w:rsidRPr="00962BD8">
        <w:rPr>
          <w:lang w:eastAsia="ja-JP"/>
        </w:rPr>
        <w:t xml:space="preserve">are not likely to be more widely embraced </w:t>
      </w:r>
      <w:r w:rsidR="00B26742" w:rsidRPr="00962BD8">
        <w:rPr>
          <w:lang w:eastAsia="ja-JP"/>
        </w:rPr>
        <w:t xml:space="preserve">in </w:t>
      </w:r>
      <w:r w:rsidR="00B16F95" w:rsidRPr="00962BD8">
        <w:rPr>
          <w:lang w:eastAsia="ja-JP"/>
        </w:rPr>
        <w:t xml:space="preserve">the short to medium-term in </w:t>
      </w:r>
      <w:r w:rsidR="00B26742" w:rsidRPr="00962BD8">
        <w:rPr>
          <w:lang w:eastAsia="ja-JP"/>
        </w:rPr>
        <w:t xml:space="preserve">a context of </w:t>
      </w:r>
      <w:r w:rsidR="00340CC7" w:rsidRPr="00962BD8">
        <w:rPr>
          <w:lang w:eastAsia="ja-JP"/>
        </w:rPr>
        <w:t xml:space="preserve">ongoing </w:t>
      </w:r>
      <w:r w:rsidR="00B26742" w:rsidRPr="00962BD8">
        <w:rPr>
          <w:lang w:eastAsia="ja-JP"/>
        </w:rPr>
        <w:t xml:space="preserve">mistrust. </w:t>
      </w:r>
      <w:r w:rsidR="008A271B" w:rsidRPr="00962BD8">
        <w:rPr>
          <w:lang w:eastAsia="ja-JP"/>
        </w:rPr>
        <w:t>Nevertheless, the government will continue to look to donors for financial and other support</w:t>
      </w:r>
      <w:r w:rsidR="00B60833" w:rsidRPr="00962BD8">
        <w:rPr>
          <w:lang w:eastAsia="ja-JP"/>
        </w:rPr>
        <w:t>,</w:t>
      </w:r>
      <w:r w:rsidR="00B16F95" w:rsidRPr="00962BD8">
        <w:rPr>
          <w:lang w:eastAsia="ja-JP"/>
        </w:rPr>
        <w:t xml:space="preserve"> in various forms</w:t>
      </w:r>
      <w:r w:rsidR="008A271B" w:rsidRPr="00962BD8">
        <w:rPr>
          <w:lang w:eastAsia="ja-JP"/>
        </w:rPr>
        <w:t xml:space="preserve">, given their constraints (financial and otherwise), in order to enhance domestic capacity and </w:t>
      </w:r>
      <w:r w:rsidR="00477F9F" w:rsidRPr="00962BD8">
        <w:rPr>
          <w:lang w:eastAsia="ja-JP"/>
        </w:rPr>
        <w:t>address</w:t>
      </w:r>
      <w:r w:rsidR="008A271B" w:rsidRPr="00962BD8">
        <w:rPr>
          <w:lang w:eastAsia="ja-JP"/>
        </w:rPr>
        <w:t xml:space="preserve"> service delivery</w:t>
      </w:r>
      <w:r w:rsidR="00477F9F" w:rsidRPr="00962BD8">
        <w:rPr>
          <w:lang w:eastAsia="ja-JP"/>
        </w:rPr>
        <w:t xml:space="preserve"> priorities</w:t>
      </w:r>
      <w:r w:rsidR="008A271B" w:rsidRPr="00962BD8">
        <w:rPr>
          <w:lang w:eastAsia="ja-JP"/>
        </w:rPr>
        <w:t>.</w:t>
      </w:r>
      <w:r w:rsidR="00B60833" w:rsidRPr="00962BD8">
        <w:rPr>
          <w:lang w:eastAsia="ja-JP"/>
        </w:rPr>
        <w:t xml:space="preserve"> </w:t>
      </w:r>
      <w:r w:rsidR="00B60833" w:rsidRPr="00322A13">
        <w:rPr>
          <w:lang w:eastAsia="ja-JP"/>
        </w:rPr>
        <w:t>Enhancing capacity of local officials to be more responsive to relevant rules, e.g. for procurement, is one way that trust can at least start to be restored.</w:t>
      </w:r>
      <w:r w:rsidR="00B60833" w:rsidRPr="00962BD8">
        <w:rPr>
          <w:lang w:eastAsia="ja-JP"/>
        </w:rPr>
        <w:t xml:space="preserve"> </w:t>
      </w:r>
    </w:p>
    <w:p w:rsidR="00884E91" w:rsidRPr="00133882" w:rsidRDefault="00A703EE" w:rsidP="00F54626">
      <w:pPr>
        <w:pStyle w:val="Heading2"/>
      </w:pPr>
      <w:bookmarkStart w:id="5" w:name="_Toc431392264"/>
      <w:r w:rsidRPr="00133882">
        <w:t>Governance of ODA and</w:t>
      </w:r>
      <w:r w:rsidR="00F732FD" w:rsidRPr="00133882">
        <w:t xml:space="preserve"> CD</w:t>
      </w:r>
      <w:bookmarkEnd w:id="5"/>
    </w:p>
    <w:p w:rsidR="00477F9F" w:rsidRPr="00962BD8" w:rsidRDefault="00477F9F" w:rsidP="00F54626">
      <w:pPr>
        <w:autoSpaceDE w:val="0"/>
        <w:autoSpaceDN w:val="0"/>
        <w:adjustRightInd w:val="0"/>
        <w:spacing w:after="0" w:line="240" w:lineRule="auto"/>
        <w:jc w:val="both"/>
        <w:rPr>
          <w:rFonts w:cs="FranklinGothic-Demi"/>
        </w:rPr>
      </w:pPr>
    </w:p>
    <w:p w:rsidR="00994D43" w:rsidRPr="00962BD8" w:rsidRDefault="00322A13" w:rsidP="00F54626">
      <w:pPr>
        <w:autoSpaceDE w:val="0"/>
        <w:autoSpaceDN w:val="0"/>
        <w:adjustRightInd w:val="0"/>
        <w:spacing w:after="0" w:line="240" w:lineRule="auto"/>
        <w:jc w:val="both"/>
        <w:rPr>
          <w:rFonts w:cs="Shruti-Bold"/>
          <w:bCs/>
        </w:rPr>
      </w:pPr>
      <w:r>
        <w:rPr>
          <w:rFonts w:cs="FranklinGothic-Demi"/>
        </w:rPr>
        <w:t xml:space="preserve">As noted in the preceding section, </w:t>
      </w:r>
      <w:r w:rsidR="008C6524" w:rsidRPr="00962BD8">
        <w:rPr>
          <w:rFonts w:cs="FranklinGothic-Demi"/>
        </w:rPr>
        <w:t xml:space="preserve">Malawi has structures </w:t>
      </w:r>
      <w:r w:rsidR="00014E55" w:rsidRPr="00962BD8">
        <w:rPr>
          <w:rFonts w:cs="FranklinGothic-Demi"/>
        </w:rPr>
        <w:t>for governance and coordination of ODA</w:t>
      </w:r>
      <w:r w:rsidR="00C512ED" w:rsidRPr="00962BD8">
        <w:t xml:space="preserve">. They are outlined in the </w:t>
      </w:r>
      <w:r w:rsidR="00C512ED" w:rsidRPr="00962BD8">
        <w:rPr>
          <w:rFonts w:cs="FranklinGothic-Demi"/>
          <w:i/>
        </w:rPr>
        <w:t>Development Cooperation Strategy for Malawi, 2014-2018, Makin</w:t>
      </w:r>
      <w:r w:rsidR="00B60364" w:rsidRPr="00962BD8">
        <w:rPr>
          <w:rFonts w:cs="FranklinGothic-Demi"/>
          <w:i/>
        </w:rPr>
        <w:t>g Development Cooperation Work f</w:t>
      </w:r>
      <w:r w:rsidR="00C512ED" w:rsidRPr="00962BD8">
        <w:rPr>
          <w:rFonts w:cs="FranklinGothic-Demi"/>
          <w:i/>
        </w:rPr>
        <w:t>or Results</w:t>
      </w:r>
      <w:r w:rsidR="00C512ED" w:rsidRPr="00962BD8">
        <w:rPr>
          <w:rFonts w:cs="FranklinGothic-Demi"/>
        </w:rPr>
        <w:t>. The</w:t>
      </w:r>
      <w:r w:rsidR="00994D43" w:rsidRPr="00962BD8">
        <w:rPr>
          <w:rFonts w:cs="Shruti-Bold"/>
          <w:bCs/>
        </w:rPr>
        <w:t xml:space="preserve"> High Level Forum </w:t>
      </w:r>
      <w:r w:rsidR="00014E55" w:rsidRPr="00962BD8">
        <w:rPr>
          <w:rFonts w:cs="Shruti-Bold"/>
          <w:bCs/>
        </w:rPr>
        <w:t xml:space="preserve">(HLF) </w:t>
      </w:r>
      <w:r w:rsidR="00994D43" w:rsidRPr="00962BD8">
        <w:rPr>
          <w:rFonts w:cs="Shruti-Bold"/>
          <w:bCs/>
        </w:rPr>
        <w:t>is the highest forum for dialogue on</w:t>
      </w:r>
      <w:r w:rsidR="008C6524" w:rsidRPr="00962BD8">
        <w:rPr>
          <w:rFonts w:cs="Shruti-Bold"/>
          <w:bCs/>
        </w:rPr>
        <w:t xml:space="preserve"> </w:t>
      </w:r>
      <w:r w:rsidR="00994D43" w:rsidRPr="00962BD8">
        <w:rPr>
          <w:rFonts w:cs="Shruti-Bold"/>
          <w:bCs/>
        </w:rPr>
        <w:t xml:space="preserve">Development </w:t>
      </w:r>
      <w:r w:rsidR="008C6524" w:rsidRPr="00962BD8">
        <w:rPr>
          <w:rFonts w:cs="Shruti-Bold"/>
          <w:bCs/>
        </w:rPr>
        <w:t>C</w:t>
      </w:r>
      <w:r w:rsidR="00994D43" w:rsidRPr="00962BD8">
        <w:rPr>
          <w:rFonts w:cs="Shruti-Bold"/>
          <w:bCs/>
        </w:rPr>
        <w:t>ooperation</w:t>
      </w:r>
      <w:r w:rsidR="00C512ED" w:rsidRPr="00962BD8">
        <w:rPr>
          <w:rFonts w:cs="Shruti-Bold"/>
          <w:bCs/>
        </w:rPr>
        <w:t xml:space="preserve"> in the country</w:t>
      </w:r>
      <w:r w:rsidR="008C6524" w:rsidRPr="00962BD8">
        <w:rPr>
          <w:rFonts w:cs="Shruti-Bold"/>
          <w:bCs/>
        </w:rPr>
        <w:t xml:space="preserve">. </w:t>
      </w:r>
      <w:r w:rsidR="00B77116" w:rsidRPr="00962BD8">
        <w:rPr>
          <w:rFonts w:cs="Shruti-Bold"/>
          <w:bCs/>
        </w:rPr>
        <w:t>Entities under the Hi</w:t>
      </w:r>
      <w:r w:rsidR="009F1558" w:rsidRPr="00962BD8">
        <w:rPr>
          <w:rFonts w:cs="Shruti-Bold"/>
          <w:bCs/>
        </w:rPr>
        <w:t>gh Level</w:t>
      </w:r>
      <w:r w:rsidR="00B77116" w:rsidRPr="00962BD8">
        <w:rPr>
          <w:rFonts w:cs="Shruti-Bold"/>
          <w:bCs/>
        </w:rPr>
        <w:t xml:space="preserve"> </w:t>
      </w:r>
      <w:r w:rsidR="009F1558" w:rsidRPr="00962BD8">
        <w:rPr>
          <w:rFonts w:cs="Shruti-Bold"/>
          <w:bCs/>
        </w:rPr>
        <w:t xml:space="preserve">Forum include: </w:t>
      </w:r>
    </w:p>
    <w:p w:rsidR="009F1558" w:rsidRPr="00962BD8" w:rsidRDefault="009F1558" w:rsidP="00F54626">
      <w:pPr>
        <w:autoSpaceDE w:val="0"/>
        <w:autoSpaceDN w:val="0"/>
        <w:adjustRightInd w:val="0"/>
        <w:spacing w:after="0" w:line="240" w:lineRule="auto"/>
        <w:jc w:val="both"/>
        <w:rPr>
          <w:rFonts w:cs="Shruti-Bold"/>
          <w:bCs/>
        </w:rPr>
      </w:pPr>
    </w:p>
    <w:p w:rsidR="00B77116" w:rsidRPr="00C8069A" w:rsidRDefault="009F1558" w:rsidP="00626AA7">
      <w:pPr>
        <w:pStyle w:val="ListParagraph"/>
        <w:numPr>
          <w:ilvl w:val="0"/>
          <w:numId w:val="18"/>
        </w:numPr>
        <w:autoSpaceDE w:val="0"/>
        <w:autoSpaceDN w:val="0"/>
        <w:adjustRightInd w:val="0"/>
        <w:spacing w:after="0" w:line="240" w:lineRule="auto"/>
        <w:jc w:val="both"/>
        <w:rPr>
          <w:rFonts w:cs="Shruti"/>
        </w:rPr>
      </w:pPr>
      <w:r w:rsidRPr="00C8069A">
        <w:rPr>
          <w:rFonts w:cs="Shruti-Bold"/>
          <w:bCs/>
          <w:i/>
        </w:rPr>
        <w:t>Intra-Government Coordinating Group</w:t>
      </w:r>
      <w:r w:rsidRPr="00C8069A">
        <w:rPr>
          <w:rFonts w:cs="Shruti-Bold"/>
          <w:bCs/>
        </w:rPr>
        <w:t xml:space="preserve"> – This group</w:t>
      </w:r>
      <w:r w:rsidR="00B77116" w:rsidRPr="00962BD8">
        <w:t xml:space="preserve"> </w:t>
      </w:r>
      <w:r w:rsidR="00B77116" w:rsidRPr="00C8069A">
        <w:rPr>
          <w:rFonts w:cs="Shruti-Bold"/>
          <w:bCs/>
        </w:rPr>
        <w:t xml:space="preserve">acts as </w:t>
      </w:r>
      <w:r w:rsidR="006B6D97" w:rsidRPr="00C8069A">
        <w:rPr>
          <w:rFonts w:cs="Shruti-Bold"/>
          <w:bCs/>
        </w:rPr>
        <w:t xml:space="preserve">the Government’s </w:t>
      </w:r>
      <w:r w:rsidR="00B77116" w:rsidRPr="00C8069A">
        <w:rPr>
          <w:rFonts w:cs="Shruti-Bold"/>
          <w:bCs/>
        </w:rPr>
        <w:t>Coordination Group for development effectiveness. It</w:t>
      </w:r>
      <w:r w:rsidRPr="00C8069A">
        <w:rPr>
          <w:rFonts w:cs="Shruti-Bold"/>
          <w:bCs/>
        </w:rPr>
        <w:t xml:space="preserve"> is </w:t>
      </w:r>
      <w:r w:rsidRPr="00C8069A">
        <w:rPr>
          <w:rFonts w:cs="Shruti"/>
        </w:rPr>
        <w:t>chaired by the Chief Secretary and brings relevant issues to the Principal Secretaries Committee. It also operationalize</w:t>
      </w:r>
      <w:r w:rsidR="006F505C" w:rsidRPr="00C8069A">
        <w:rPr>
          <w:rFonts w:cs="Shruti"/>
        </w:rPr>
        <w:t>s</w:t>
      </w:r>
      <w:r w:rsidRPr="00C8069A">
        <w:rPr>
          <w:rFonts w:cs="Shruti"/>
        </w:rPr>
        <w:t xml:space="preserve"> decisions made at the HLF and follow-up</w:t>
      </w:r>
      <w:r w:rsidR="00B77116" w:rsidRPr="00C8069A">
        <w:rPr>
          <w:rFonts w:cs="Shruti"/>
        </w:rPr>
        <w:t>s</w:t>
      </w:r>
      <w:r w:rsidRPr="00C8069A">
        <w:rPr>
          <w:rFonts w:cs="Shruti"/>
        </w:rPr>
        <w:t xml:space="preserve"> </w:t>
      </w:r>
      <w:r w:rsidR="00B77116" w:rsidRPr="00C8069A">
        <w:rPr>
          <w:rFonts w:cs="Shruti"/>
        </w:rPr>
        <w:t xml:space="preserve">on </w:t>
      </w:r>
      <w:r w:rsidRPr="00C8069A">
        <w:rPr>
          <w:rFonts w:cs="Shruti"/>
        </w:rPr>
        <w:t xml:space="preserve">issues </w:t>
      </w:r>
      <w:r w:rsidR="00B77116" w:rsidRPr="00C8069A">
        <w:rPr>
          <w:rFonts w:cs="Shruti"/>
        </w:rPr>
        <w:t>raised in other fora such as the Sector Working Groups.</w:t>
      </w:r>
    </w:p>
    <w:p w:rsidR="009B7185" w:rsidRPr="00C8069A" w:rsidRDefault="009F1558" w:rsidP="00626AA7">
      <w:pPr>
        <w:pStyle w:val="ListParagraph"/>
        <w:numPr>
          <w:ilvl w:val="0"/>
          <w:numId w:val="18"/>
        </w:numPr>
        <w:autoSpaceDE w:val="0"/>
        <w:autoSpaceDN w:val="0"/>
        <w:adjustRightInd w:val="0"/>
        <w:spacing w:after="0" w:line="240" w:lineRule="auto"/>
        <w:jc w:val="both"/>
        <w:rPr>
          <w:rFonts w:cs="Shruti"/>
        </w:rPr>
      </w:pPr>
      <w:r w:rsidRPr="00C8069A">
        <w:rPr>
          <w:rFonts w:cs="Shruti-Bold"/>
          <w:bCs/>
          <w:i/>
        </w:rPr>
        <w:t xml:space="preserve">Development Partners’ Dialogue Groups </w:t>
      </w:r>
      <w:r w:rsidR="00014E55" w:rsidRPr="00C8069A">
        <w:rPr>
          <w:rFonts w:cs="Shruti-Bold"/>
          <w:bCs/>
        </w:rPr>
        <w:t>–</w:t>
      </w:r>
      <w:r w:rsidR="00B77116" w:rsidRPr="00C8069A">
        <w:rPr>
          <w:rFonts w:cs="Shruti-Bold"/>
          <w:bCs/>
        </w:rPr>
        <w:t xml:space="preserve"> Th</w:t>
      </w:r>
      <w:r w:rsidR="00014E55" w:rsidRPr="00C8069A">
        <w:rPr>
          <w:rFonts w:cs="Shruti-Bold"/>
          <w:bCs/>
        </w:rPr>
        <w:t xml:space="preserve">ese </w:t>
      </w:r>
      <w:r w:rsidR="00B77116" w:rsidRPr="00C8069A">
        <w:rPr>
          <w:rFonts w:cs="Shruti-Bold"/>
          <w:bCs/>
        </w:rPr>
        <w:t>group</w:t>
      </w:r>
      <w:r w:rsidR="00014E55" w:rsidRPr="00C8069A">
        <w:rPr>
          <w:rFonts w:cs="Shruti-Bold"/>
          <w:bCs/>
        </w:rPr>
        <w:t>s are</w:t>
      </w:r>
      <w:r w:rsidR="00B77116" w:rsidRPr="00C8069A">
        <w:rPr>
          <w:rFonts w:cs="Shruti-Bold"/>
          <w:bCs/>
        </w:rPr>
        <w:t xml:space="preserve"> responsib</w:t>
      </w:r>
      <w:r w:rsidR="009B7185" w:rsidRPr="00C8069A">
        <w:rPr>
          <w:rFonts w:cs="Shruti-Bold"/>
          <w:bCs/>
        </w:rPr>
        <w:t>l</w:t>
      </w:r>
      <w:r w:rsidR="00B77116" w:rsidRPr="00C8069A">
        <w:rPr>
          <w:rFonts w:cs="Shruti-Bold"/>
          <w:bCs/>
        </w:rPr>
        <w:t xml:space="preserve">e for </w:t>
      </w:r>
      <w:r w:rsidRPr="00C8069A">
        <w:rPr>
          <w:rFonts w:cs="Shruti"/>
        </w:rPr>
        <w:t>ensur</w:t>
      </w:r>
      <w:r w:rsidR="00B77116" w:rsidRPr="00C8069A">
        <w:rPr>
          <w:rFonts w:cs="Shruti"/>
        </w:rPr>
        <w:t xml:space="preserve">ing </w:t>
      </w:r>
      <w:r w:rsidRPr="00C8069A">
        <w:rPr>
          <w:rFonts w:cs="Shruti"/>
        </w:rPr>
        <w:t xml:space="preserve">coordination </w:t>
      </w:r>
      <w:r w:rsidR="00B77116" w:rsidRPr="00C8069A">
        <w:rPr>
          <w:rFonts w:cs="Shruti"/>
        </w:rPr>
        <w:t xml:space="preserve">and harmonization </w:t>
      </w:r>
      <w:r w:rsidRPr="00C8069A">
        <w:rPr>
          <w:rFonts w:cs="Shruti"/>
        </w:rPr>
        <w:t xml:space="preserve">of </w:t>
      </w:r>
      <w:r w:rsidR="00B77116" w:rsidRPr="00C8069A">
        <w:rPr>
          <w:rFonts w:cs="Shruti"/>
        </w:rPr>
        <w:t xml:space="preserve">donor </w:t>
      </w:r>
      <w:r w:rsidRPr="00C8069A">
        <w:rPr>
          <w:rFonts w:cs="Shruti"/>
        </w:rPr>
        <w:t>activities</w:t>
      </w:r>
      <w:r w:rsidR="009B7185" w:rsidRPr="00C8069A">
        <w:rPr>
          <w:rFonts w:cs="Shruti"/>
        </w:rPr>
        <w:t xml:space="preserve"> and bringing forward issues for discussion with Government</w:t>
      </w:r>
      <w:r w:rsidRPr="00C8069A">
        <w:rPr>
          <w:rFonts w:cs="Shruti"/>
        </w:rPr>
        <w:t xml:space="preserve">. </w:t>
      </w:r>
      <w:r w:rsidR="00014E55" w:rsidRPr="00C8069A">
        <w:rPr>
          <w:rFonts w:cs="Shruti"/>
        </w:rPr>
        <w:t xml:space="preserve">They are </w:t>
      </w:r>
      <w:r w:rsidR="00B77116" w:rsidRPr="00C8069A">
        <w:rPr>
          <w:rFonts w:cs="Shruti"/>
        </w:rPr>
        <w:t xml:space="preserve">made up of </w:t>
      </w:r>
      <w:r w:rsidR="00EF7F2B" w:rsidRPr="00C8069A">
        <w:rPr>
          <w:rFonts w:cs="Shruti"/>
        </w:rPr>
        <w:t>Heads of Cooperation (HOCs) and Heads of Mission (H</w:t>
      </w:r>
      <w:r w:rsidRPr="00C8069A">
        <w:rPr>
          <w:rFonts w:cs="Shruti"/>
        </w:rPr>
        <w:t>OMs</w:t>
      </w:r>
      <w:r w:rsidR="00EF7F2B" w:rsidRPr="00C8069A">
        <w:rPr>
          <w:rFonts w:cs="Shruti"/>
        </w:rPr>
        <w:t>)</w:t>
      </w:r>
      <w:r w:rsidRPr="00C8069A">
        <w:rPr>
          <w:rFonts w:cs="Shruti"/>
        </w:rPr>
        <w:t xml:space="preserve"> from development partners. </w:t>
      </w:r>
    </w:p>
    <w:p w:rsidR="009B7185" w:rsidRPr="00962BD8" w:rsidRDefault="009B7185" w:rsidP="00F54626">
      <w:pPr>
        <w:autoSpaceDE w:val="0"/>
        <w:autoSpaceDN w:val="0"/>
        <w:adjustRightInd w:val="0"/>
        <w:spacing w:after="0" w:line="240" w:lineRule="auto"/>
        <w:jc w:val="both"/>
        <w:rPr>
          <w:rFonts w:cs="Shruti"/>
        </w:rPr>
      </w:pPr>
    </w:p>
    <w:p w:rsidR="00994D43" w:rsidRPr="00962BD8" w:rsidRDefault="009B7185" w:rsidP="00F54626">
      <w:pPr>
        <w:autoSpaceDE w:val="0"/>
        <w:autoSpaceDN w:val="0"/>
        <w:adjustRightInd w:val="0"/>
        <w:spacing w:after="0" w:line="240" w:lineRule="auto"/>
        <w:jc w:val="both"/>
        <w:rPr>
          <w:rFonts w:cs="Shruti-Bold"/>
          <w:bCs/>
        </w:rPr>
      </w:pPr>
      <w:r w:rsidRPr="00962BD8">
        <w:rPr>
          <w:rFonts w:cs="Shruti"/>
        </w:rPr>
        <w:t xml:space="preserve">Aside from these </w:t>
      </w:r>
      <w:r w:rsidR="00014E55" w:rsidRPr="00962BD8">
        <w:rPr>
          <w:rFonts w:cs="Shruti"/>
        </w:rPr>
        <w:t>g</w:t>
      </w:r>
      <w:r w:rsidRPr="00962BD8">
        <w:rPr>
          <w:rFonts w:cs="Shruti"/>
        </w:rPr>
        <w:t>roups, the</w:t>
      </w:r>
      <w:r w:rsidR="00EF7F2B" w:rsidRPr="00962BD8">
        <w:rPr>
          <w:rFonts w:cs="Shruti"/>
        </w:rPr>
        <w:t xml:space="preserve"> strategy </w:t>
      </w:r>
      <w:r w:rsidR="00322A13">
        <w:rPr>
          <w:rFonts w:cs="Shruti"/>
        </w:rPr>
        <w:t>outlines the roles of Sector Working G</w:t>
      </w:r>
      <w:r w:rsidRPr="00962BD8">
        <w:rPr>
          <w:rFonts w:cs="Shruti"/>
        </w:rPr>
        <w:t xml:space="preserve">roups, </w:t>
      </w:r>
      <w:r w:rsidR="006B6D97" w:rsidRPr="00962BD8">
        <w:rPr>
          <w:rFonts w:cs="Shruti"/>
        </w:rPr>
        <w:t>Public Finance and Economic Management (</w:t>
      </w:r>
      <w:r w:rsidR="009F1558" w:rsidRPr="00962BD8">
        <w:rPr>
          <w:rFonts w:cs="Shruti-Bold"/>
          <w:bCs/>
        </w:rPr>
        <w:t>PFEM</w:t>
      </w:r>
      <w:r w:rsidR="006B6D97" w:rsidRPr="00962BD8">
        <w:rPr>
          <w:rFonts w:cs="Shruti-Bold"/>
          <w:bCs/>
        </w:rPr>
        <w:t>) d</w:t>
      </w:r>
      <w:r w:rsidR="009F1558" w:rsidRPr="00962BD8">
        <w:rPr>
          <w:rFonts w:cs="Shruti-Bold"/>
          <w:bCs/>
        </w:rPr>
        <w:t xml:space="preserve">ialogue </w:t>
      </w:r>
      <w:r w:rsidR="006B6D97" w:rsidRPr="00962BD8">
        <w:rPr>
          <w:rFonts w:cs="Shruti-Bold"/>
          <w:bCs/>
        </w:rPr>
        <w:t>s</w:t>
      </w:r>
      <w:r w:rsidR="009F1558" w:rsidRPr="00962BD8">
        <w:rPr>
          <w:rFonts w:cs="Shruti-Bold"/>
          <w:bCs/>
        </w:rPr>
        <w:t>tructures</w:t>
      </w:r>
      <w:r w:rsidRPr="00962BD8">
        <w:rPr>
          <w:rFonts w:cs="Shruti-Bold"/>
          <w:bCs/>
        </w:rPr>
        <w:t xml:space="preserve"> (intra-governmental and government-donor)</w:t>
      </w:r>
      <w:r w:rsidR="006B6D97" w:rsidRPr="00962BD8">
        <w:rPr>
          <w:rFonts w:cs="Shruti-Bold"/>
          <w:bCs/>
        </w:rPr>
        <w:t xml:space="preserve">, </w:t>
      </w:r>
      <w:r w:rsidR="009F1558" w:rsidRPr="00962BD8">
        <w:rPr>
          <w:rFonts w:cs="Shruti-Bold"/>
          <w:bCs/>
        </w:rPr>
        <w:t>District Dialogue Mechanisms</w:t>
      </w:r>
      <w:r w:rsidR="006B6D97" w:rsidRPr="00962BD8">
        <w:rPr>
          <w:rFonts w:cs="Shruti-Bold"/>
          <w:bCs/>
        </w:rPr>
        <w:t>,  a framework for policy dialogue between Government and partners providing General Budget Support (</w:t>
      </w:r>
      <w:r w:rsidR="00994D43" w:rsidRPr="00962BD8">
        <w:rPr>
          <w:rFonts w:cs="Shruti-Bold"/>
          <w:bCs/>
        </w:rPr>
        <w:t>Common Approach to Budget Support (CABS)</w:t>
      </w:r>
      <w:r w:rsidR="006B6D97" w:rsidRPr="00962BD8">
        <w:rPr>
          <w:rFonts w:cs="Shruti-Bold"/>
          <w:bCs/>
        </w:rPr>
        <w:t>), platforms for dialogue involving n</w:t>
      </w:r>
      <w:r w:rsidR="00994D43" w:rsidRPr="00962BD8">
        <w:rPr>
          <w:rFonts w:cs="Shruti-Bold"/>
          <w:bCs/>
        </w:rPr>
        <w:t>on</w:t>
      </w:r>
      <w:r w:rsidR="009C4581">
        <w:rPr>
          <w:rFonts w:cs="Shruti-Bold"/>
          <w:bCs/>
        </w:rPr>
        <w:t xml:space="preserve">-state actors, </w:t>
      </w:r>
      <w:r w:rsidR="006B6D97" w:rsidRPr="00962BD8">
        <w:rPr>
          <w:rFonts w:cs="Shruti-Bold"/>
          <w:bCs/>
        </w:rPr>
        <w:t xml:space="preserve">as well as regular </w:t>
      </w:r>
      <w:r w:rsidR="00994D43" w:rsidRPr="00962BD8">
        <w:rPr>
          <w:rFonts w:cs="Shruti-Bold"/>
          <w:bCs/>
        </w:rPr>
        <w:t>Public</w:t>
      </w:r>
      <w:r w:rsidR="00014E55" w:rsidRPr="00962BD8">
        <w:rPr>
          <w:rFonts w:cs="Shruti-Bold"/>
          <w:bCs/>
        </w:rPr>
        <w:t>-</w:t>
      </w:r>
      <w:r w:rsidR="00994D43" w:rsidRPr="00962BD8">
        <w:rPr>
          <w:rFonts w:cs="Shruti-Bold"/>
          <w:bCs/>
        </w:rPr>
        <w:t>Private Dialogue (PPD)</w:t>
      </w:r>
      <w:r w:rsidR="006B6D97" w:rsidRPr="00962BD8">
        <w:rPr>
          <w:rFonts w:cs="Shruti-Bold"/>
          <w:bCs/>
        </w:rPr>
        <w:t>.</w:t>
      </w:r>
      <w:r w:rsidR="006B6D97" w:rsidRPr="00962BD8">
        <w:rPr>
          <w:rStyle w:val="FootnoteReference"/>
          <w:rFonts w:cs="Shruti-Bold"/>
          <w:bCs/>
        </w:rPr>
        <w:footnoteReference w:id="8"/>
      </w:r>
    </w:p>
    <w:p w:rsidR="00C42FCA" w:rsidRPr="00962BD8" w:rsidRDefault="00C42FCA" w:rsidP="00F54626">
      <w:pPr>
        <w:autoSpaceDE w:val="0"/>
        <w:autoSpaceDN w:val="0"/>
        <w:adjustRightInd w:val="0"/>
        <w:spacing w:after="0" w:line="240" w:lineRule="auto"/>
        <w:jc w:val="both"/>
        <w:rPr>
          <w:rFonts w:cs="Shruti-Bold"/>
          <w:bCs/>
        </w:rPr>
      </w:pPr>
    </w:p>
    <w:p w:rsidR="00C42FCA" w:rsidRPr="00962BD8" w:rsidRDefault="00C42FCA" w:rsidP="00F54626">
      <w:pPr>
        <w:autoSpaceDE w:val="0"/>
        <w:autoSpaceDN w:val="0"/>
        <w:adjustRightInd w:val="0"/>
        <w:spacing w:after="0" w:line="240" w:lineRule="auto"/>
        <w:jc w:val="both"/>
        <w:rPr>
          <w:rFonts w:cs="Shruti-Bold"/>
          <w:bCs/>
        </w:rPr>
      </w:pPr>
      <w:r w:rsidRPr="00962BD8">
        <w:rPr>
          <w:rFonts w:cs="Shruti-Bold"/>
          <w:bCs/>
        </w:rPr>
        <w:t xml:space="preserve">In order to maximise the cost effectiveness of its aid resources in support of the first MGDS, the GoM, in November 2008, launched sector working groups as the basis for programme planning, implementation, monitoring and evaluation across the sixteen sectors of the Malawian economy. </w:t>
      </w:r>
      <w:r w:rsidR="00250C15" w:rsidRPr="00962BD8">
        <w:rPr>
          <w:rFonts w:cs="Shruti-Bold"/>
          <w:bCs/>
        </w:rPr>
        <w:t>The GoM also introduced t</w:t>
      </w:r>
      <w:r w:rsidRPr="00962BD8">
        <w:rPr>
          <w:rFonts w:cs="Shruti-Bold"/>
          <w:bCs/>
        </w:rPr>
        <w:t xml:space="preserve">he Quarterly Aid Disbursement Sector Report </w:t>
      </w:r>
      <w:r w:rsidR="00250C15" w:rsidRPr="00962BD8">
        <w:rPr>
          <w:rFonts w:cs="Shruti-Bold"/>
          <w:bCs/>
        </w:rPr>
        <w:t>to a</w:t>
      </w:r>
      <w:r w:rsidRPr="00962BD8">
        <w:rPr>
          <w:rFonts w:cs="Shruti-Bold"/>
          <w:bCs/>
        </w:rPr>
        <w:t>nalys</w:t>
      </w:r>
      <w:r w:rsidR="00250C15" w:rsidRPr="00962BD8">
        <w:rPr>
          <w:rFonts w:cs="Shruti-Bold"/>
          <w:bCs/>
        </w:rPr>
        <w:t>e</w:t>
      </w:r>
      <w:r w:rsidRPr="00962BD8">
        <w:rPr>
          <w:rFonts w:cs="Shruti-Bold"/>
          <w:bCs/>
        </w:rPr>
        <w:t xml:space="preserve"> donor aid flows</w:t>
      </w:r>
      <w:r w:rsidR="00250C15" w:rsidRPr="00962BD8">
        <w:rPr>
          <w:rFonts w:cs="Shruti-Bold"/>
          <w:bCs/>
        </w:rPr>
        <w:t>. It is prepared by the D</w:t>
      </w:r>
      <w:r w:rsidRPr="00962BD8">
        <w:rPr>
          <w:rFonts w:cs="Shruti-Bold"/>
          <w:bCs/>
        </w:rPr>
        <w:t>ebt and Aid Management Division of the Ministry of Finance. Th</w:t>
      </w:r>
      <w:r w:rsidR="00250C15" w:rsidRPr="00962BD8">
        <w:rPr>
          <w:rFonts w:cs="Shruti-Bold"/>
          <w:bCs/>
        </w:rPr>
        <w:t>e</w:t>
      </w:r>
      <w:r w:rsidRPr="00962BD8">
        <w:rPr>
          <w:rFonts w:cs="Shruti-Bold"/>
          <w:bCs/>
        </w:rPr>
        <w:t xml:space="preserve"> Report </w:t>
      </w:r>
      <w:r w:rsidR="00250C15" w:rsidRPr="00962BD8">
        <w:rPr>
          <w:rFonts w:cs="Shruti-Bold"/>
          <w:bCs/>
        </w:rPr>
        <w:t xml:space="preserve">feeds into the work of the </w:t>
      </w:r>
      <w:r w:rsidRPr="00962BD8">
        <w:rPr>
          <w:rFonts w:cs="Shruti-Bold"/>
          <w:bCs/>
        </w:rPr>
        <w:t>SWG</w:t>
      </w:r>
      <w:r w:rsidR="00250C15" w:rsidRPr="00962BD8">
        <w:rPr>
          <w:rFonts w:cs="Shruti-Bold"/>
          <w:bCs/>
        </w:rPr>
        <w:t>s</w:t>
      </w:r>
      <w:r w:rsidRPr="00962BD8">
        <w:rPr>
          <w:rFonts w:cs="Shruti-Bold"/>
          <w:bCs/>
        </w:rPr>
        <w:t xml:space="preserve"> by providing regular tracking </w:t>
      </w:r>
      <w:r w:rsidR="00250C15" w:rsidRPr="00962BD8">
        <w:rPr>
          <w:rFonts w:cs="Shruti-Bold"/>
          <w:bCs/>
        </w:rPr>
        <w:t xml:space="preserve">of </w:t>
      </w:r>
      <w:r w:rsidRPr="00962BD8">
        <w:rPr>
          <w:rFonts w:cs="Shruti-Bold"/>
          <w:bCs/>
        </w:rPr>
        <w:t xml:space="preserve">donor behaviour </w:t>
      </w:r>
      <w:r w:rsidR="00250C15" w:rsidRPr="00962BD8">
        <w:rPr>
          <w:rFonts w:cs="Shruti-Bold"/>
          <w:bCs/>
        </w:rPr>
        <w:t xml:space="preserve">by </w:t>
      </w:r>
      <w:r w:rsidRPr="00962BD8">
        <w:rPr>
          <w:rFonts w:cs="Shruti-Bold"/>
          <w:bCs/>
        </w:rPr>
        <w:t>sector</w:t>
      </w:r>
      <w:r w:rsidR="00250C15" w:rsidRPr="00962BD8">
        <w:rPr>
          <w:rFonts w:cs="Shruti-Bold"/>
          <w:bCs/>
        </w:rPr>
        <w:t>.</w:t>
      </w:r>
    </w:p>
    <w:p w:rsidR="00B024E0" w:rsidRPr="00962BD8" w:rsidRDefault="00735645" w:rsidP="00F54626">
      <w:pPr>
        <w:spacing w:before="100" w:beforeAutospacing="1" w:after="100" w:afterAutospacing="1" w:line="240" w:lineRule="auto"/>
        <w:jc w:val="both"/>
      </w:pPr>
      <w:r w:rsidRPr="00962BD8">
        <w:t>B</w:t>
      </w:r>
      <w:r w:rsidR="00B024E0" w:rsidRPr="00962BD8">
        <w:t>ased on the</w:t>
      </w:r>
      <w:r w:rsidR="006F505C">
        <w:t xml:space="preserve"> </w:t>
      </w:r>
      <w:r w:rsidR="00B024E0" w:rsidRPr="00962BD8">
        <w:t xml:space="preserve">projects reviewed, it appears that </w:t>
      </w:r>
      <w:r w:rsidR="00014E55" w:rsidRPr="00962BD8">
        <w:t xml:space="preserve">individual </w:t>
      </w:r>
      <w:r w:rsidR="00B024E0" w:rsidRPr="00962BD8">
        <w:t xml:space="preserve">projects are usually identified by </w:t>
      </w:r>
      <w:r w:rsidRPr="00962BD8">
        <w:t>Malawian i</w:t>
      </w:r>
      <w:r w:rsidR="00B024E0" w:rsidRPr="00962BD8">
        <w:t>nstitutions</w:t>
      </w:r>
      <w:r w:rsidRPr="00962BD8">
        <w:t xml:space="preserve"> </w:t>
      </w:r>
      <w:r w:rsidR="00EF7F2B" w:rsidRPr="00962BD8">
        <w:t xml:space="preserve">either </w:t>
      </w:r>
      <w:r w:rsidRPr="00962BD8">
        <w:t>on their own, or in collaboration with Norwegian partners</w:t>
      </w:r>
      <w:r w:rsidR="006F505C">
        <w:t xml:space="preserve">. </w:t>
      </w:r>
      <w:r w:rsidR="00B024E0" w:rsidRPr="00962BD8">
        <w:t xml:space="preserve">The proposals </w:t>
      </w:r>
      <w:r w:rsidR="00FA1216" w:rsidRPr="00962BD8">
        <w:t>a</w:t>
      </w:r>
      <w:r w:rsidR="00B024E0" w:rsidRPr="00962BD8">
        <w:t xml:space="preserve">re </w:t>
      </w:r>
      <w:r w:rsidR="00FA1216" w:rsidRPr="00962BD8">
        <w:t xml:space="preserve">then </w:t>
      </w:r>
      <w:r w:rsidR="00B024E0" w:rsidRPr="00962BD8">
        <w:t>reviewed</w:t>
      </w:r>
      <w:r w:rsidRPr="00962BD8">
        <w:t xml:space="preserve"> </w:t>
      </w:r>
      <w:r w:rsidR="00B024E0" w:rsidRPr="00962BD8">
        <w:t>by Norwegian Embassy staff, with input from Oslo-based Norad staff, and then approved by the Embassy wh</w:t>
      </w:r>
      <w:r w:rsidR="00FA1216" w:rsidRPr="00962BD8">
        <w:t>ich</w:t>
      </w:r>
      <w:r w:rsidR="00B024E0" w:rsidRPr="00962BD8">
        <w:t xml:space="preserve"> sign</w:t>
      </w:r>
      <w:r w:rsidR="00FA1216" w:rsidRPr="00962BD8">
        <w:t>s</w:t>
      </w:r>
      <w:r w:rsidR="00B024E0" w:rsidRPr="00962BD8">
        <w:t xml:space="preserve"> the project agreements, on behalf of the Norwegian Ministry of Foreign Affairs</w:t>
      </w:r>
      <w:r w:rsidRPr="00962BD8">
        <w:t>. Th</w:t>
      </w:r>
      <w:r w:rsidR="00B024E0" w:rsidRPr="00962BD8">
        <w:t xml:space="preserve">e Government of </w:t>
      </w:r>
      <w:r w:rsidRPr="00962BD8">
        <w:t xml:space="preserve">Malawi </w:t>
      </w:r>
      <w:r w:rsidR="00B024E0" w:rsidRPr="00962BD8">
        <w:t>sign</w:t>
      </w:r>
      <w:r w:rsidRPr="00962BD8">
        <w:t>s</w:t>
      </w:r>
      <w:r w:rsidR="00B024E0" w:rsidRPr="00962BD8">
        <w:t xml:space="preserve"> on behalf of the local executing partners</w:t>
      </w:r>
      <w:r w:rsidR="006F505C">
        <w:t xml:space="preserve">. </w:t>
      </w:r>
      <w:r w:rsidRPr="00962BD8">
        <w:t xml:space="preserve">The </w:t>
      </w:r>
      <w:r w:rsidR="00B024E0" w:rsidRPr="00962BD8">
        <w:t>Go</w:t>
      </w:r>
      <w:r w:rsidRPr="00962BD8">
        <w:t>M is involved in the various project committees and its Ministries and agencies are beneficiaries in some of the projects (directly or indirectly)</w:t>
      </w:r>
      <w:r w:rsidR="00322A13">
        <w:t>,</w:t>
      </w:r>
      <w:r w:rsidRPr="00962BD8">
        <w:t xml:space="preserve"> but the government’s role in the projects is otherw</w:t>
      </w:r>
      <w:r w:rsidR="00014E55" w:rsidRPr="00962BD8">
        <w:t>i</w:t>
      </w:r>
      <w:r w:rsidRPr="00962BD8">
        <w:t xml:space="preserve">se relatively </w:t>
      </w:r>
      <w:r w:rsidR="00B024E0" w:rsidRPr="00962BD8">
        <w:t>modest</w:t>
      </w:r>
      <w:r w:rsidRPr="00962BD8">
        <w:t xml:space="preserve"> as d</w:t>
      </w:r>
      <w:r w:rsidR="00B024E0" w:rsidRPr="00962BD8">
        <w:t>ecision</w:t>
      </w:r>
      <w:r w:rsidRPr="00962BD8">
        <w:t>s</w:t>
      </w:r>
      <w:r w:rsidR="00B024E0" w:rsidRPr="00962BD8">
        <w:t xml:space="preserve"> </w:t>
      </w:r>
      <w:r w:rsidR="00250C15" w:rsidRPr="00962BD8">
        <w:t xml:space="preserve">on routine issues </w:t>
      </w:r>
      <w:r w:rsidR="00B024E0" w:rsidRPr="00962BD8">
        <w:t xml:space="preserve">rest </w:t>
      </w:r>
      <w:r w:rsidR="00720883" w:rsidRPr="00962BD8">
        <w:t xml:space="preserve">largely </w:t>
      </w:r>
      <w:r w:rsidR="00B024E0" w:rsidRPr="00962BD8">
        <w:t xml:space="preserve">with the Norwegian and </w:t>
      </w:r>
      <w:r w:rsidR="005777D2" w:rsidRPr="00962BD8">
        <w:t>Malawian i</w:t>
      </w:r>
      <w:r w:rsidR="00B024E0" w:rsidRPr="00962BD8">
        <w:t xml:space="preserve">mplementing partners.   </w:t>
      </w:r>
    </w:p>
    <w:p w:rsidR="007165DE" w:rsidRPr="00133882" w:rsidRDefault="00A703EE" w:rsidP="00F54626">
      <w:pPr>
        <w:pStyle w:val="Heading2"/>
      </w:pPr>
      <w:bookmarkStart w:id="6" w:name="_Toc431392265"/>
      <w:r w:rsidRPr="00133882">
        <w:t>M</w:t>
      </w:r>
      <w:r w:rsidR="00F732FD" w:rsidRPr="00133882">
        <w:t>onitoring</w:t>
      </w:r>
      <w:r w:rsidRPr="00133882">
        <w:t>, A</w:t>
      </w:r>
      <w:r w:rsidR="00F732FD" w:rsidRPr="00133882">
        <w:t xml:space="preserve">ccountability </w:t>
      </w:r>
      <w:r w:rsidRPr="00133882">
        <w:t>and Adaptation</w:t>
      </w:r>
      <w:bookmarkEnd w:id="6"/>
      <w:r w:rsidRPr="00133882">
        <w:t xml:space="preserve"> </w:t>
      </w:r>
    </w:p>
    <w:p w:rsidR="007165DE" w:rsidRPr="00962BD8" w:rsidRDefault="007165DE" w:rsidP="00F54626">
      <w:pPr>
        <w:spacing w:after="0" w:line="240" w:lineRule="auto"/>
        <w:jc w:val="both"/>
        <w:rPr>
          <w:rFonts w:ascii="Times New Roman" w:hAnsi="Times New Roman"/>
          <w:b/>
          <w:sz w:val="24"/>
        </w:rPr>
      </w:pPr>
    </w:p>
    <w:p w:rsidR="00F4531C" w:rsidRPr="00962BD8" w:rsidRDefault="00F4531C" w:rsidP="00F54626">
      <w:pPr>
        <w:pStyle w:val="ListParagraph"/>
        <w:spacing w:before="120" w:after="0" w:line="240" w:lineRule="auto"/>
        <w:ind w:left="0"/>
        <w:contextualSpacing w:val="0"/>
        <w:jc w:val="both"/>
        <w:rPr>
          <w:rFonts w:cs="Calibri"/>
        </w:rPr>
      </w:pPr>
      <w:r w:rsidRPr="00962BD8">
        <w:t>Monitoring and evaluation were not strong features of the health projects reviewed</w:t>
      </w:r>
      <w:r w:rsidR="00B01830">
        <w:t xml:space="preserve"> in Malawi</w:t>
      </w:r>
      <w:r w:rsidRPr="00962BD8">
        <w:t>. In fact, they were not elaborated in</w:t>
      </w:r>
      <w:r w:rsidR="00322A13">
        <w:t xml:space="preserve"> the programme design for the Co</w:t>
      </w:r>
      <w:r w:rsidRPr="00962BD8">
        <w:t>M initiatives at any stage. There has been a strong focus on the capacity of the institutions</w:t>
      </w:r>
      <w:r w:rsidR="00B01830">
        <w:t>,</w:t>
      </w:r>
      <w:r w:rsidRPr="00962BD8">
        <w:t xml:space="preserve"> in terms of numbers who can be trained</w:t>
      </w:r>
      <w:r w:rsidR="00B01830">
        <w:t>,</w:t>
      </w:r>
      <w:r w:rsidRPr="00962BD8">
        <w:t xml:space="preserve"> and to some extent the quality of </w:t>
      </w:r>
      <w:r w:rsidR="00B01830">
        <w:t xml:space="preserve">the </w:t>
      </w:r>
      <w:r w:rsidRPr="00962BD8">
        <w:t xml:space="preserve">training. In the case of CoM, the </w:t>
      </w:r>
      <w:r w:rsidR="005523E6" w:rsidRPr="00962BD8">
        <w:t xml:space="preserve">College </w:t>
      </w:r>
      <w:r w:rsidRPr="00962BD8">
        <w:t xml:space="preserve">management itself has been strongly interested </w:t>
      </w:r>
      <w:r w:rsidR="00B01830">
        <w:t>in</w:t>
      </w:r>
      <w:r w:rsidRPr="00962BD8">
        <w:t xml:space="preserve"> establish</w:t>
      </w:r>
      <w:r w:rsidR="00B01830">
        <w:t>ing</w:t>
      </w:r>
      <w:r w:rsidRPr="00962BD8">
        <w:t xml:space="preserve"> the institution and develop</w:t>
      </w:r>
      <w:r w:rsidR="00B01830">
        <w:t>ing</w:t>
      </w:r>
      <w:r w:rsidRPr="00962BD8">
        <w:t xml:space="preserve"> its Faculty. For the nursing colleges</w:t>
      </w:r>
      <w:r w:rsidR="00B01830">
        <w:t>,</w:t>
      </w:r>
      <w:r w:rsidRPr="00962BD8">
        <w:t xml:space="preserve"> the numbers graduating and the quality of their training became important benchmarks for the funders but prior to the current phase, the concern of the implementers was primarily with the number of students and the physical capacity to house them. </w:t>
      </w:r>
      <w:r w:rsidRPr="00962BD8">
        <w:rPr>
          <w:rFonts w:cs="Calibri"/>
        </w:rPr>
        <w:t xml:space="preserve">The Norwegian Embassy is now pushing for more information on deployment of graduates and their performance and constraints. </w:t>
      </w:r>
    </w:p>
    <w:p w:rsidR="00F4531C" w:rsidRPr="00962BD8" w:rsidRDefault="00F4531C" w:rsidP="00F54626">
      <w:pPr>
        <w:pStyle w:val="ListParagraph"/>
        <w:spacing w:before="120" w:after="0" w:line="240" w:lineRule="auto"/>
        <w:ind w:left="0"/>
        <w:contextualSpacing w:val="0"/>
        <w:jc w:val="both"/>
        <w:rPr>
          <w:rFonts w:cs="Calibri"/>
        </w:rPr>
      </w:pPr>
      <w:r w:rsidRPr="00962BD8">
        <w:t xml:space="preserve">During implementation </w:t>
      </w:r>
      <w:r w:rsidR="005523E6" w:rsidRPr="00962BD8">
        <w:t>of the health projects</w:t>
      </w:r>
      <w:r w:rsidR="00B01830">
        <w:t>,</w:t>
      </w:r>
      <w:r w:rsidR="005523E6" w:rsidRPr="00962BD8">
        <w:t xml:space="preserve"> </w:t>
      </w:r>
      <w:r w:rsidRPr="00962BD8">
        <w:t xml:space="preserve">there were adjustments in resources under the various budget heads and in time frames to better deliver on institution building outputs. This </w:t>
      </w:r>
      <w:r w:rsidRPr="00962BD8">
        <w:lastRenderedPageBreak/>
        <w:t xml:space="preserve">cannot be said to have been as a result of learning but it did demonstrate both flexibility and </w:t>
      </w:r>
      <w:r w:rsidR="005523E6" w:rsidRPr="00962BD8">
        <w:t xml:space="preserve">an </w:t>
      </w:r>
      <w:r w:rsidRPr="00962BD8">
        <w:t>outcome orientation by the Embassy and the implementers.</w:t>
      </w:r>
      <w:r w:rsidRPr="00962BD8">
        <w:rPr>
          <w:rFonts w:cs="Calibri"/>
        </w:rPr>
        <w:t xml:space="preserve"> </w:t>
      </w:r>
    </w:p>
    <w:p w:rsidR="00F4531C" w:rsidRPr="00962BD8" w:rsidRDefault="00F4531C" w:rsidP="00F54626">
      <w:pPr>
        <w:spacing w:after="0" w:line="240" w:lineRule="auto"/>
        <w:jc w:val="both"/>
        <w:rPr>
          <w:lang w:eastAsia="ja-JP"/>
        </w:rPr>
      </w:pPr>
    </w:p>
    <w:p w:rsidR="00F4531C" w:rsidRPr="00962BD8" w:rsidRDefault="00F4531C" w:rsidP="00F54626">
      <w:pPr>
        <w:spacing w:after="0" w:line="240" w:lineRule="auto"/>
        <w:jc w:val="both"/>
        <w:rPr>
          <w:b/>
          <w:lang w:eastAsia="ja-JP"/>
        </w:rPr>
      </w:pPr>
      <w:r w:rsidRPr="00962BD8">
        <w:rPr>
          <w:lang w:eastAsia="ja-JP"/>
        </w:rPr>
        <w:t>The documents for the nursing school projects only specified monitoring, evaluation and financial reporting in minimal terms and data heavy procedures have not formed part of th</w:t>
      </w:r>
      <w:r w:rsidR="005523E6" w:rsidRPr="00962BD8">
        <w:rPr>
          <w:lang w:eastAsia="ja-JP"/>
        </w:rPr>
        <w:t>e requirements. Following Cashg</w:t>
      </w:r>
      <w:r w:rsidRPr="00962BD8">
        <w:rPr>
          <w:lang w:eastAsia="ja-JP"/>
        </w:rPr>
        <w:t xml:space="preserve">ate, independent audit has been introduced as a requirement of Norwegian projects and reporting </w:t>
      </w:r>
      <w:r w:rsidR="005523E6" w:rsidRPr="00962BD8">
        <w:rPr>
          <w:lang w:eastAsia="ja-JP"/>
        </w:rPr>
        <w:t xml:space="preserve">has </w:t>
      </w:r>
      <w:r w:rsidRPr="00962BD8">
        <w:rPr>
          <w:lang w:eastAsia="ja-JP"/>
        </w:rPr>
        <w:t xml:space="preserve">tightened on disbursements. The parastatal CoM and the independent nursing colleges were not </w:t>
      </w:r>
      <w:r w:rsidR="005523E6" w:rsidRPr="00962BD8">
        <w:rPr>
          <w:lang w:eastAsia="ja-JP"/>
        </w:rPr>
        <w:t xml:space="preserve">already </w:t>
      </w:r>
      <w:r w:rsidRPr="00962BD8">
        <w:rPr>
          <w:lang w:eastAsia="ja-JP"/>
        </w:rPr>
        <w:t xml:space="preserve">subject to established government reporting requirements, so conformity to government practice was not an issue. Strong reporting has only </w:t>
      </w:r>
      <w:r w:rsidR="00322A13">
        <w:rPr>
          <w:lang w:eastAsia="ja-JP"/>
        </w:rPr>
        <w:t>been in place for construction,</w:t>
      </w:r>
      <w:r w:rsidRPr="00962BD8">
        <w:rPr>
          <w:lang w:eastAsia="ja-JP"/>
        </w:rPr>
        <w:t xml:space="preserve"> numbers of trainees and graduation of trainees in the </w:t>
      </w:r>
      <w:r w:rsidR="002717D5">
        <w:rPr>
          <w:lang w:eastAsia="ja-JP"/>
        </w:rPr>
        <w:t>Christian Health Association of Malawi (</w:t>
      </w:r>
      <w:r w:rsidR="005523E6" w:rsidRPr="00962BD8">
        <w:rPr>
          <w:lang w:eastAsia="ja-JP"/>
        </w:rPr>
        <w:t>CHAM</w:t>
      </w:r>
      <w:r w:rsidR="002717D5">
        <w:rPr>
          <w:lang w:eastAsia="ja-JP"/>
        </w:rPr>
        <w:t>)</w:t>
      </w:r>
      <w:r w:rsidR="005523E6" w:rsidRPr="00962BD8">
        <w:rPr>
          <w:lang w:eastAsia="ja-JP"/>
        </w:rPr>
        <w:t xml:space="preserve"> colleges.</w:t>
      </w:r>
      <w:r w:rsidR="00B25A00">
        <w:rPr>
          <w:lang w:eastAsia="ja-JP"/>
        </w:rPr>
        <w:t xml:space="preserve"> </w:t>
      </w:r>
      <w:r w:rsidRPr="00962BD8">
        <w:rPr>
          <w:lang w:eastAsia="ja-JP"/>
        </w:rPr>
        <w:t>Mid-term evaluations/reviews were carried out for the nurses training twice</w:t>
      </w:r>
      <w:r w:rsidR="00322A13">
        <w:rPr>
          <w:lang w:eastAsia="ja-JP"/>
        </w:rPr>
        <w:t>,</w:t>
      </w:r>
      <w:r w:rsidRPr="00962BD8">
        <w:rPr>
          <w:lang w:eastAsia="ja-JP"/>
        </w:rPr>
        <w:t xml:space="preserve"> of which one was of reasonable quality. There was apparently one review of the progress of the support to the Co</w:t>
      </w:r>
      <w:r w:rsidR="00322A13">
        <w:rPr>
          <w:lang w:eastAsia="ja-JP"/>
        </w:rPr>
        <w:t>M</w:t>
      </w:r>
      <w:r w:rsidRPr="00962BD8">
        <w:rPr>
          <w:lang w:eastAsia="ja-JP"/>
        </w:rPr>
        <w:t xml:space="preserve">, but the </w:t>
      </w:r>
      <w:r w:rsidR="005523E6" w:rsidRPr="00962BD8">
        <w:rPr>
          <w:lang w:eastAsia="ja-JP"/>
        </w:rPr>
        <w:t xml:space="preserve">review </w:t>
      </w:r>
      <w:r w:rsidRPr="00962BD8">
        <w:rPr>
          <w:lang w:eastAsia="ja-JP"/>
        </w:rPr>
        <w:t xml:space="preserve">team was unable to obtain a copy. There has been no reporting requirement on placement of graduates or their performance. </w:t>
      </w:r>
    </w:p>
    <w:p w:rsidR="00900604" w:rsidRPr="00962BD8" w:rsidRDefault="00900604" w:rsidP="00F54626">
      <w:pPr>
        <w:spacing w:after="0" w:line="240" w:lineRule="auto"/>
        <w:jc w:val="both"/>
        <w:rPr>
          <w:lang w:eastAsia="ja-JP"/>
        </w:rPr>
      </w:pPr>
    </w:p>
    <w:p w:rsidR="00900604" w:rsidRPr="00962BD8" w:rsidRDefault="005523E6" w:rsidP="00F54626">
      <w:pPr>
        <w:spacing w:after="0" w:line="240" w:lineRule="auto"/>
        <w:jc w:val="both"/>
        <w:rPr>
          <w:rFonts w:cs="Calibri"/>
        </w:rPr>
      </w:pPr>
      <w:r w:rsidRPr="00962BD8">
        <w:rPr>
          <w:rFonts w:cs="Calibri"/>
        </w:rPr>
        <w:t>On the BCA project</w:t>
      </w:r>
      <w:r w:rsidR="00900604" w:rsidRPr="00962BD8">
        <w:rPr>
          <w:rFonts w:cs="Calibri"/>
        </w:rPr>
        <w:t xml:space="preserve">, an M&amp;E staff member was appointed to the project unit from 2007 with project funding, but monitoring has not been </w:t>
      </w:r>
      <w:r w:rsidRPr="00962BD8">
        <w:rPr>
          <w:rFonts w:cs="Calibri"/>
        </w:rPr>
        <w:t>a strong feature of th</w:t>
      </w:r>
      <w:r w:rsidR="00B01830">
        <w:rPr>
          <w:rFonts w:cs="Calibri"/>
        </w:rPr>
        <w:t>at</w:t>
      </w:r>
      <w:r w:rsidRPr="00962BD8">
        <w:rPr>
          <w:rFonts w:cs="Calibri"/>
        </w:rPr>
        <w:t xml:space="preserve"> project</w:t>
      </w:r>
      <w:r w:rsidR="00900604" w:rsidRPr="00962BD8">
        <w:rPr>
          <w:rFonts w:cs="Calibri"/>
        </w:rPr>
        <w:t xml:space="preserve">. Evaluation missions influenced project priorities and design but not management. </w:t>
      </w:r>
      <w:r w:rsidR="00900604" w:rsidRPr="00962BD8">
        <w:t xml:space="preserve">The BCA project documents only specified monitoring, evaluation and financial reporting in minimal terms. Strong reporting has only been in place for direct outputs of the projects and for expenditures against budget lines, but even expenditure reporting does not always link well to </w:t>
      </w:r>
      <w:r w:rsidRPr="00962BD8">
        <w:t xml:space="preserve">the </w:t>
      </w:r>
      <w:r w:rsidR="00900604" w:rsidRPr="00962BD8">
        <w:t xml:space="preserve">purpose of </w:t>
      </w:r>
      <w:r w:rsidRPr="00962BD8">
        <w:t xml:space="preserve">the </w:t>
      </w:r>
      <w:r w:rsidR="00900604" w:rsidRPr="00962BD8">
        <w:t>expenditure.</w:t>
      </w:r>
      <w:r w:rsidRPr="00962BD8">
        <w:t xml:space="preserve"> </w:t>
      </w:r>
      <w:r w:rsidR="00900604" w:rsidRPr="00962BD8">
        <w:t xml:space="preserve">There has been no reporting requirement on placement of </w:t>
      </w:r>
      <w:r w:rsidRPr="00962BD8">
        <w:t xml:space="preserve">BCA </w:t>
      </w:r>
      <w:r w:rsidR="00900604" w:rsidRPr="00962BD8">
        <w:t>graduates or their performance</w:t>
      </w:r>
      <w:r w:rsidR="00B01830">
        <w:t>, and n</w:t>
      </w:r>
      <w:r w:rsidR="00900604" w:rsidRPr="00962BD8">
        <w:t>o systematic reporting on rete</w:t>
      </w:r>
      <w:r w:rsidR="00B01830">
        <w:t>ntion of faculty</w:t>
      </w:r>
      <w:r w:rsidR="00900604" w:rsidRPr="00962BD8">
        <w:t xml:space="preserve">. During implementation there were adjustments in resources under the various budget heads </w:t>
      </w:r>
      <w:r w:rsidR="00B01830">
        <w:t xml:space="preserve">for the BCA project </w:t>
      </w:r>
      <w:r w:rsidR="00900604" w:rsidRPr="00962BD8">
        <w:t>and in time frames but</w:t>
      </w:r>
      <w:r w:rsidR="0072510B" w:rsidRPr="00962BD8">
        <w:t>, as with the health projects,</w:t>
      </w:r>
      <w:r w:rsidR="00900604" w:rsidRPr="00962BD8">
        <w:t xml:space="preserve"> these do not appear to have been as a result of monitoring and the major changes have been driven by changes in Norway's priorities and those of the Malawi Government, in the case of food security.</w:t>
      </w:r>
      <w:r w:rsidR="00900604" w:rsidRPr="00962BD8">
        <w:rPr>
          <w:rFonts w:cs="Calibri"/>
        </w:rPr>
        <w:t xml:space="preserve"> </w:t>
      </w:r>
      <w:r w:rsidR="00900604" w:rsidRPr="00962BD8">
        <w:t xml:space="preserve">Evaluation missions were important in determining progress and in the emphasis on certain elements, such as sustainability of the College. And while </w:t>
      </w:r>
      <w:r w:rsidR="00900604" w:rsidRPr="00962BD8">
        <w:rPr>
          <w:rFonts w:cs="Calibri"/>
        </w:rPr>
        <w:t xml:space="preserve">there have been some delays and rescheduling, management appears to have been accountable for resources. </w:t>
      </w:r>
    </w:p>
    <w:p w:rsidR="00900604" w:rsidRPr="00962BD8" w:rsidRDefault="00900604" w:rsidP="00F54626">
      <w:pPr>
        <w:spacing w:before="100" w:beforeAutospacing="1" w:after="100" w:afterAutospacing="1" w:line="240" w:lineRule="auto"/>
        <w:jc w:val="both"/>
        <w:rPr>
          <w:lang w:eastAsia="ja-JP"/>
        </w:rPr>
      </w:pPr>
      <w:r w:rsidRPr="00962BD8">
        <w:rPr>
          <w:lang w:eastAsia="ja-JP"/>
        </w:rPr>
        <w:t>In the Statistics projects, M&amp;E was also not a strong feature, in part due to weaknesses in the logic models which tended to focus on the Activity/Output level. Reports were reasonably thorough</w:t>
      </w:r>
      <w:r w:rsidR="00B01830">
        <w:rPr>
          <w:lang w:eastAsia="ja-JP"/>
        </w:rPr>
        <w:t xml:space="preserve"> though</w:t>
      </w:r>
      <w:r w:rsidRPr="00962BD8">
        <w:rPr>
          <w:lang w:eastAsia="ja-JP"/>
        </w:rPr>
        <w:t xml:space="preserve"> in reporting on activities undertaken</w:t>
      </w:r>
      <w:r w:rsidR="00B01830">
        <w:rPr>
          <w:lang w:eastAsia="ja-JP"/>
        </w:rPr>
        <w:t>,</w:t>
      </w:r>
      <w:r w:rsidRPr="00962BD8">
        <w:rPr>
          <w:lang w:eastAsia="ja-JP"/>
        </w:rPr>
        <w:t xml:space="preserve"> but offered less on progress towards higher level results.  </w:t>
      </w:r>
      <w:r w:rsidR="00B01830">
        <w:rPr>
          <w:lang w:eastAsia="ja-JP"/>
        </w:rPr>
        <w:t>Occasional a</w:t>
      </w:r>
      <w:r w:rsidRPr="00962BD8">
        <w:rPr>
          <w:lang w:eastAsia="ja-JP"/>
        </w:rPr>
        <w:t xml:space="preserve">djustments were made in the statistics projects, usually </w:t>
      </w:r>
      <w:r w:rsidR="00B25A00">
        <w:rPr>
          <w:lang w:eastAsia="ja-JP"/>
        </w:rPr>
        <w:t xml:space="preserve">reflecting </w:t>
      </w:r>
      <w:r w:rsidRPr="00962BD8">
        <w:rPr>
          <w:lang w:eastAsia="ja-JP"/>
        </w:rPr>
        <w:t xml:space="preserve">concerns raised by local partners. </w:t>
      </w:r>
    </w:p>
    <w:p w:rsidR="001758A9" w:rsidRPr="00133882" w:rsidRDefault="00F732FD" w:rsidP="00F54626">
      <w:pPr>
        <w:pStyle w:val="Heading2"/>
      </w:pPr>
      <w:bookmarkStart w:id="7" w:name="_Toc431392266"/>
      <w:r w:rsidRPr="00133882">
        <w:t>Donor coordination</w:t>
      </w:r>
      <w:bookmarkEnd w:id="7"/>
      <w:r w:rsidRPr="00133882">
        <w:t xml:space="preserve"> </w:t>
      </w:r>
    </w:p>
    <w:p w:rsidR="00781237" w:rsidRDefault="00781237" w:rsidP="00F54626">
      <w:pPr>
        <w:autoSpaceDE w:val="0"/>
        <w:autoSpaceDN w:val="0"/>
        <w:adjustRightInd w:val="0"/>
        <w:spacing w:after="0" w:line="240" w:lineRule="auto"/>
        <w:jc w:val="both"/>
        <w:rPr>
          <w:rFonts w:cs="Shruti-Bold"/>
          <w:bCs/>
        </w:rPr>
      </w:pPr>
    </w:p>
    <w:p w:rsidR="0052672E" w:rsidRPr="00962BD8" w:rsidRDefault="0087250F" w:rsidP="00F54626">
      <w:pPr>
        <w:autoSpaceDE w:val="0"/>
        <w:autoSpaceDN w:val="0"/>
        <w:adjustRightInd w:val="0"/>
        <w:spacing w:after="0" w:line="240" w:lineRule="auto"/>
        <w:jc w:val="both"/>
        <w:rPr>
          <w:lang w:val="en"/>
        </w:rPr>
      </w:pPr>
      <w:r w:rsidRPr="00962BD8">
        <w:rPr>
          <w:rFonts w:cs="Shruti-Bold"/>
          <w:bCs/>
        </w:rPr>
        <w:t xml:space="preserve">The review team was unable to meet with </w:t>
      </w:r>
      <w:r w:rsidR="00B01830">
        <w:rPr>
          <w:rFonts w:cs="Shruti-Bold"/>
          <w:bCs/>
        </w:rPr>
        <w:t xml:space="preserve">key </w:t>
      </w:r>
      <w:r w:rsidRPr="00962BD8">
        <w:rPr>
          <w:rFonts w:cs="Shruti-Bold"/>
          <w:bCs/>
        </w:rPr>
        <w:t xml:space="preserve">donors in Malawi </w:t>
      </w:r>
      <w:r w:rsidR="00B01830">
        <w:rPr>
          <w:rFonts w:cs="Shruti-Bold"/>
          <w:bCs/>
        </w:rPr>
        <w:t xml:space="preserve">on the issue of donor coordination </w:t>
      </w:r>
      <w:r w:rsidRPr="00962BD8">
        <w:rPr>
          <w:rFonts w:cs="Shruti-Bold"/>
          <w:bCs/>
        </w:rPr>
        <w:t>due to scheduling conflicts.</w:t>
      </w:r>
      <w:r w:rsidRPr="00962BD8">
        <w:rPr>
          <w:rFonts w:cs="Shruti-Bold"/>
          <w:bCs/>
          <w:i/>
        </w:rPr>
        <w:t xml:space="preserve"> </w:t>
      </w:r>
      <w:r w:rsidRPr="00962BD8">
        <w:rPr>
          <w:rFonts w:cs="Shruti-Bold"/>
          <w:bCs/>
        </w:rPr>
        <w:t xml:space="preserve">Nevertheless, as noted in Section 1.4, the </w:t>
      </w:r>
      <w:r w:rsidRPr="00962BD8">
        <w:rPr>
          <w:rFonts w:cs="Shruti-Bold"/>
          <w:bCs/>
          <w:i/>
        </w:rPr>
        <w:t>Development Cooperation Strategy</w:t>
      </w:r>
      <w:r w:rsidRPr="00962BD8">
        <w:rPr>
          <w:rFonts w:cs="Shruti-Bold"/>
          <w:bCs/>
        </w:rPr>
        <w:t xml:space="preserve"> </w:t>
      </w:r>
      <w:r w:rsidR="007600AE" w:rsidRPr="00962BD8">
        <w:rPr>
          <w:rFonts w:cs="Shruti-Bold"/>
          <w:bCs/>
        </w:rPr>
        <w:t>outlines</w:t>
      </w:r>
      <w:r w:rsidRPr="00962BD8">
        <w:rPr>
          <w:rFonts w:cs="Shruti-Bold"/>
          <w:bCs/>
        </w:rPr>
        <w:t xml:space="preserve"> the role of Development Partners’ Dialogue Groups</w:t>
      </w:r>
      <w:r w:rsidRPr="00962BD8">
        <w:rPr>
          <w:rFonts w:cs="Shruti-Bold"/>
          <w:bCs/>
          <w:i/>
        </w:rPr>
        <w:t xml:space="preserve"> </w:t>
      </w:r>
      <w:r w:rsidRPr="00962BD8">
        <w:rPr>
          <w:rFonts w:cs="Shruti-Bold"/>
          <w:bCs/>
        </w:rPr>
        <w:t xml:space="preserve">in </w:t>
      </w:r>
      <w:r w:rsidRPr="00962BD8">
        <w:rPr>
          <w:rFonts w:cs="Shruti"/>
        </w:rPr>
        <w:t>ensur</w:t>
      </w:r>
      <w:r w:rsidR="007600AE" w:rsidRPr="00962BD8">
        <w:rPr>
          <w:rFonts w:cs="Shruti"/>
        </w:rPr>
        <w:t>ing</w:t>
      </w:r>
      <w:r w:rsidRPr="00962BD8">
        <w:rPr>
          <w:rFonts w:cs="Shruti"/>
        </w:rPr>
        <w:t xml:space="preserve"> coordination of donor activities and bringing forward issues for discussion with </w:t>
      </w:r>
      <w:r w:rsidR="00AC6C04" w:rsidRPr="00962BD8">
        <w:rPr>
          <w:rFonts w:cs="Shruti"/>
        </w:rPr>
        <w:t xml:space="preserve">the </w:t>
      </w:r>
      <w:r w:rsidRPr="00962BD8">
        <w:rPr>
          <w:rFonts w:cs="Shruti"/>
        </w:rPr>
        <w:t>Go</w:t>
      </w:r>
      <w:r w:rsidR="00AC6C04" w:rsidRPr="00962BD8">
        <w:rPr>
          <w:rFonts w:cs="Shruti"/>
        </w:rPr>
        <w:t>M</w:t>
      </w:r>
      <w:r w:rsidRPr="00962BD8">
        <w:rPr>
          <w:rFonts w:cs="Shruti"/>
        </w:rPr>
        <w:t xml:space="preserve">. </w:t>
      </w:r>
      <w:r w:rsidR="00BF4B42" w:rsidRPr="00962BD8">
        <w:rPr>
          <w:rFonts w:cs="Shruti"/>
        </w:rPr>
        <w:t xml:space="preserve">Despite the lack of access to key personnel, the following </w:t>
      </w:r>
      <w:r w:rsidR="00BA3313" w:rsidRPr="00962BD8">
        <w:rPr>
          <w:lang w:val="en"/>
        </w:rPr>
        <w:t>insights</w:t>
      </w:r>
      <w:r w:rsidR="00AB01AD" w:rsidRPr="00962BD8">
        <w:rPr>
          <w:lang w:val="en"/>
        </w:rPr>
        <w:t xml:space="preserve"> can be offered</w:t>
      </w:r>
      <w:r w:rsidR="00BF4B42" w:rsidRPr="00962BD8">
        <w:rPr>
          <w:lang w:val="en"/>
        </w:rPr>
        <w:t xml:space="preserve"> on donor coordination</w:t>
      </w:r>
      <w:r w:rsidR="00AB01AD" w:rsidRPr="00962BD8">
        <w:rPr>
          <w:lang w:val="en"/>
        </w:rPr>
        <w:t xml:space="preserve"> based on the experiences gleaned. </w:t>
      </w:r>
    </w:p>
    <w:p w:rsidR="003B665E" w:rsidRPr="00962BD8" w:rsidRDefault="003B665E" w:rsidP="00F54626">
      <w:pPr>
        <w:spacing w:after="0" w:line="240" w:lineRule="auto"/>
        <w:jc w:val="both"/>
        <w:rPr>
          <w:b/>
          <w:lang w:eastAsia="ja-JP"/>
        </w:rPr>
      </w:pPr>
    </w:p>
    <w:p w:rsidR="007F79FA" w:rsidRDefault="003B665E" w:rsidP="00F54626">
      <w:pPr>
        <w:spacing w:after="0" w:line="240" w:lineRule="auto"/>
        <w:jc w:val="both"/>
        <w:rPr>
          <w:lang w:eastAsia="ja-JP"/>
        </w:rPr>
      </w:pPr>
      <w:r w:rsidRPr="00962BD8">
        <w:rPr>
          <w:lang w:eastAsia="ja-JP"/>
        </w:rPr>
        <w:t xml:space="preserve">In the health sector, </w:t>
      </w:r>
      <w:r w:rsidR="00B01830">
        <w:rPr>
          <w:lang w:eastAsia="ja-JP"/>
        </w:rPr>
        <w:t xml:space="preserve">as noted, </w:t>
      </w:r>
      <w:r w:rsidRPr="00962BD8">
        <w:rPr>
          <w:lang w:eastAsia="ja-JP"/>
        </w:rPr>
        <w:t xml:space="preserve">some 70% of expenditures in Malawi are provided by donors. </w:t>
      </w:r>
      <w:r w:rsidR="007F79FA">
        <w:rPr>
          <w:lang w:eastAsia="ja-JP"/>
        </w:rPr>
        <w:t xml:space="preserve"> And while </w:t>
      </w:r>
      <w:r w:rsidRPr="00962BD8">
        <w:rPr>
          <w:lang w:eastAsia="ja-JP"/>
        </w:rPr>
        <w:t xml:space="preserve">Norway </w:t>
      </w:r>
      <w:r w:rsidR="007F79FA">
        <w:rPr>
          <w:lang w:eastAsia="ja-JP"/>
        </w:rPr>
        <w:t xml:space="preserve">is </w:t>
      </w:r>
      <w:r w:rsidRPr="00962BD8">
        <w:rPr>
          <w:lang w:eastAsia="ja-JP"/>
        </w:rPr>
        <w:t xml:space="preserve">among the larger bilateral donors, </w:t>
      </w:r>
      <w:r w:rsidR="007F79FA">
        <w:rPr>
          <w:lang w:eastAsia="ja-JP"/>
        </w:rPr>
        <w:t xml:space="preserve">it is </w:t>
      </w:r>
      <w:r w:rsidRPr="00962BD8">
        <w:rPr>
          <w:lang w:eastAsia="ja-JP"/>
        </w:rPr>
        <w:t xml:space="preserve">dwarfed by the Global Fund, USAID, DFID and the World Bank which have been collectively responsible for 90% of the total. Norway's support in Health has focused on capacity development but has included support to the pool funding of two SWaps for the health sector (these also had significant components for construction and scholarship support for CD). Of total sector funding by donors in 2011/12, 12% was in a SWAp (US$ 60 million). </w:t>
      </w:r>
      <w:r w:rsidRPr="00962BD8">
        <w:rPr>
          <w:lang w:eastAsia="ja-JP"/>
        </w:rPr>
        <w:lastRenderedPageBreak/>
        <w:t>Norway contributed to this from 2002, but suspended participation in 2010, following a risk assessment in the Central Medical Stores when most donors withdrew and did not resume. Norway resumed support to the second SWAp in July 2</w:t>
      </w:r>
      <w:r w:rsidR="007600AE" w:rsidRPr="00962BD8">
        <w:rPr>
          <w:lang w:eastAsia="ja-JP"/>
        </w:rPr>
        <w:t>012 but in 2013 following Cashg</w:t>
      </w:r>
      <w:r w:rsidRPr="00962BD8">
        <w:rPr>
          <w:lang w:eastAsia="ja-JP"/>
        </w:rPr>
        <w:t>ate, Norway stopped general budget support, although it has continued limited su</w:t>
      </w:r>
      <w:r w:rsidR="007F79FA">
        <w:rPr>
          <w:lang w:eastAsia="ja-JP"/>
        </w:rPr>
        <w:t xml:space="preserve">pport to the health sector SWAp </w:t>
      </w:r>
      <w:r w:rsidRPr="00962BD8">
        <w:rPr>
          <w:lang w:eastAsia="ja-JP"/>
        </w:rPr>
        <w:t xml:space="preserve">through a special account. The SWAp had been seen as a significant modality for carrying forward the Health Sector Strategic Plan. </w:t>
      </w:r>
      <w:r w:rsidR="005B16F6" w:rsidRPr="00962BD8">
        <w:rPr>
          <w:lang w:eastAsia="ja-JP"/>
        </w:rPr>
        <w:t xml:space="preserve">However, </w:t>
      </w:r>
      <w:r w:rsidRPr="00962BD8">
        <w:rPr>
          <w:lang w:eastAsia="ja-JP"/>
        </w:rPr>
        <w:t>Norway is now the only contributor to the SWAp and has focused support on primary care and put in place arrangements alongside government systems to better ensure against corruption.</w:t>
      </w:r>
      <w:r w:rsidR="007F79FA">
        <w:rPr>
          <w:lang w:eastAsia="ja-JP"/>
        </w:rPr>
        <w:t xml:space="preserve"> </w:t>
      </w:r>
      <w:r w:rsidR="00A97BE7" w:rsidRPr="00962BD8">
        <w:rPr>
          <w:lang w:eastAsia="ja-JP"/>
        </w:rPr>
        <w:t>In the health sector</w:t>
      </w:r>
      <w:r w:rsidR="007F79FA">
        <w:rPr>
          <w:lang w:eastAsia="ja-JP"/>
        </w:rPr>
        <w:t>,</w:t>
      </w:r>
      <w:r w:rsidR="00A97BE7" w:rsidRPr="00962BD8">
        <w:rPr>
          <w:lang w:eastAsia="ja-JP"/>
        </w:rPr>
        <w:t xml:space="preserve"> several donors have </w:t>
      </w:r>
      <w:r w:rsidR="005B16F6" w:rsidRPr="00962BD8">
        <w:rPr>
          <w:lang w:eastAsia="ja-JP"/>
        </w:rPr>
        <w:t xml:space="preserve">also </w:t>
      </w:r>
      <w:r w:rsidR="00A97BE7" w:rsidRPr="00962BD8">
        <w:rPr>
          <w:lang w:eastAsia="ja-JP"/>
        </w:rPr>
        <w:t>attempted to assist reform in procurement and the central medical stores</w:t>
      </w:r>
      <w:r w:rsidR="007F79FA">
        <w:rPr>
          <w:lang w:eastAsia="ja-JP"/>
        </w:rPr>
        <w:t xml:space="preserve"> but t</w:t>
      </w:r>
      <w:r w:rsidR="00A97BE7" w:rsidRPr="00962BD8">
        <w:rPr>
          <w:lang w:eastAsia="ja-JP"/>
        </w:rPr>
        <w:t>hey have not been successful</w:t>
      </w:r>
      <w:r w:rsidR="007F79FA">
        <w:rPr>
          <w:lang w:eastAsia="ja-JP"/>
        </w:rPr>
        <w:t>.</w:t>
      </w:r>
    </w:p>
    <w:p w:rsidR="003B665E" w:rsidRPr="00962BD8" w:rsidRDefault="003B665E" w:rsidP="00F54626">
      <w:pPr>
        <w:spacing w:after="0" w:line="240" w:lineRule="auto"/>
        <w:jc w:val="both"/>
        <w:rPr>
          <w:lang w:eastAsia="ja-JP"/>
        </w:rPr>
      </w:pPr>
    </w:p>
    <w:p w:rsidR="009329FD" w:rsidRPr="00962BD8" w:rsidRDefault="00BF4B42" w:rsidP="00F54626">
      <w:pPr>
        <w:spacing w:after="0" w:line="240" w:lineRule="auto"/>
        <w:jc w:val="both"/>
        <w:rPr>
          <w:lang w:eastAsia="ja-JP"/>
        </w:rPr>
      </w:pPr>
      <w:r w:rsidRPr="00962BD8">
        <w:rPr>
          <w:lang w:eastAsia="ja-JP"/>
        </w:rPr>
        <w:t xml:space="preserve">In the area of statistics, </w:t>
      </w:r>
      <w:r w:rsidRPr="00962BD8">
        <w:t>other donors were already involved in the ‘sector’ a</w:t>
      </w:r>
      <w:r w:rsidR="00C34A2C" w:rsidRPr="00962BD8">
        <w:t>t the time initial support was provided to M</w:t>
      </w:r>
      <w:r w:rsidRPr="00962BD8">
        <w:t xml:space="preserve">alawi </w:t>
      </w:r>
      <w:r w:rsidR="005B16F6" w:rsidRPr="00962BD8">
        <w:t>by</w:t>
      </w:r>
      <w:r w:rsidRPr="00962BD8">
        <w:t xml:space="preserve"> Norway</w:t>
      </w:r>
      <w:r w:rsidR="00C34A2C" w:rsidRPr="00962BD8">
        <w:t>. The support from Norway was intended to complement other donor investments</w:t>
      </w:r>
      <w:r w:rsidR="00A661B7" w:rsidRPr="00962BD8">
        <w:t>, including the World Bank´s ‘Trust Fund for Statistical Capacity Building’ (TFSCB), among other donor initiatives.</w:t>
      </w:r>
      <w:r w:rsidR="00AB01AD" w:rsidRPr="00962BD8">
        <w:t xml:space="preserve">  </w:t>
      </w:r>
      <w:r w:rsidR="009329FD" w:rsidRPr="00962BD8">
        <w:rPr>
          <w:lang w:eastAsia="ja-JP"/>
        </w:rPr>
        <w:t>Many donors are presently or have previously been e</w:t>
      </w:r>
      <w:r w:rsidR="007F79FA">
        <w:rPr>
          <w:lang w:eastAsia="ja-JP"/>
        </w:rPr>
        <w:t xml:space="preserve">ngaged with either NSO or NSS. </w:t>
      </w:r>
      <w:r w:rsidR="009329FD" w:rsidRPr="00962BD8">
        <w:rPr>
          <w:lang w:eastAsia="ja-JP"/>
        </w:rPr>
        <w:t xml:space="preserve">The European Union, for example, has offered support in the area of trade statistics, while also supporting installation of software and advanced training (MA level) through Chancellor College. UNDP doesn’t currently have a statistics project in Malawi but has supported NSO on the 2014 </w:t>
      </w:r>
      <w:r w:rsidR="002717D5">
        <w:rPr>
          <w:lang w:eastAsia="ja-JP"/>
        </w:rPr>
        <w:t>Millennium Development Goal (</w:t>
      </w:r>
      <w:r w:rsidR="009329FD" w:rsidRPr="00962BD8">
        <w:rPr>
          <w:lang w:eastAsia="ja-JP"/>
        </w:rPr>
        <w:t>MDG</w:t>
      </w:r>
      <w:r w:rsidR="002717D5">
        <w:rPr>
          <w:lang w:eastAsia="ja-JP"/>
        </w:rPr>
        <w:t>)</w:t>
      </w:r>
      <w:r w:rsidR="009329FD" w:rsidRPr="00962BD8">
        <w:rPr>
          <w:lang w:eastAsia="ja-JP"/>
        </w:rPr>
        <w:t xml:space="preserve"> survey, as well as the integrated household survey (IHS) and demographic survey.  Ireland has been providing scholarships for Master’s level students to study in Ireland and has worked with the Department of Nutrition, HIV, and AIDS (DNHA) on a micro-nutrient survey. DFID’s biggest investments have been on the IHSs and strengthening of NSS. </w:t>
      </w:r>
    </w:p>
    <w:p w:rsidR="009329FD" w:rsidRPr="00962BD8" w:rsidRDefault="009329FD" w:rsidP="00F54626">
      <w:pPr>
        <w:spacing w:before="100" w:beforeAutospacing="1" w:after="100" w:afterAutospacing="1" w:line="240" w:lineRule="auto"/>
        <w:jc w:val="both"/>
        <w:rPr>
          <w:lang w:eastAsia="ja-JP"/>
        </w:rPr>
      </w:pPr>
      <w:r w:rsidRPr="00962BD8">
        <w:rPr>
          <w:lang w:eastAsia="ja-JP"/>
        </w:rPr>
        <w:t>The challenge</w:t>
      </w:r>
      <w:r w:rsidR="007600AE" w:rsidRPr="00962BD8">
        <w:rPr>
          <w:lang w:eastAsia="ja-JP"/>
        </w:rPr>
        <w:t xml:space="preserve"> in the area of statistics</w:t>
      </w:r>
      <w:r w:rsidRPr="00962BD8">
        <w:rPr>
          <w:lang w:eastAsia="ja-JP"/>
        </w:rPr>
        <w:t xml:space="preserve">, in brief, is that donors are supporting lots of </w:t>
      </w:r>
      <w:r w:rsidR="00B25A00">
        <w:rPr>
          <w:lang w:eastAsia="ja-JP"/>
        </w:rPr>
        <w:t xml:space="preserve">meritorious </w:t>
      </w:r>
      <w:r w:rsidRPr="00962BD8">
        <w:rPr>
          <w:lang w:eastAsia="ja-JP"/>
        </w:rPr>
        <w:t>‘activities’, but it is not well coordinated. The NSS Strategic Plans had called for the establishment of a donor coordination committee which was done in 2009. However, for some donors, their interest is in supporting specific survey work reflecting their particular priorities.  As one interviewee commented: “Lots of donors are doing one off surveys”, i.e. ad hoc surveys with limited long-term support to NSOs. Another respondent said “despite efforts to bring donors together, everybody is taking a bite out of NSO”.  As a result, support is dispersed and while there is a general interest in improving coordination, a variety of issues, from different funding cycles to varying substantive priorities have so far limited coordination, despite the efforts of Norway</w:t>
      </w:r>
      <w:r w:rsidR="00B25A00">
        <w:rPr>
          <w:lang w:eastAsia="ja-JP"/>
        </w:rPr>
        <w:t>,</w:t>
      </w:r>
      <w:r w:rsidRPr="00962BD8">
        <w:rPr>
          <w:lang w:eastAsia="ja-JP"/>
        </w:rPr>
        <w:t xml:space="preserve"> </w:t>
      </w:r>
      <w:r w:rsidRPr="00B25A00">
        <w:rPr>
          <w:lang w:eastAsia="ja-JP"/>
        </w:rPr>
        <w:t>which is currently the lead</w:t>
      </w:r>
      <w:r w:rsidRPr="00962BD8">
        <w:rPr>
          <w:lang w:eastAsia="ja-JP"/>
        </w:rPr>
        <w:t xml:space="preserve"> in Malawi on donor coordination in the area of statistics.  </w:t>
      </w:r>
    </w:p>
    <w:p w:rsidR="009F2346" w:rsidRPr="007F79FA" w:rsidRDefault="00B64F57" w:rsidP="00F54626">
      <w:pPr>
        <w:pStyle w:val="ListParagraph"/>
        <w:spacing w:before="120" w:after="0" w:line="240" w:lineRule="auto"/>
        <w:ind w:left="0"/>
        <w:contextualSpacing w:val="0"/>
        <w:jc w:val="both"/>
        <w:rPr>
          <w:lang w:eastAsia="ja-JP"/>
        </w:rPr>
      </w:pPr>
      <w:r w:rsidRPr="00962BD8">
        <w:rPr>
          <w:rFonts w:cs="Calibri"/>
        </w:rPr>
        <w:t xml:space="preserve">In the agricultural sector, </w:t>
      </w:r>
      <w:r w:rsidR="009329FD" w:rsidRPr="00962BD8">
        <w:t xml:space="preserve">BCA has had several donor projects ongoing at any one time and the World Bank contributed US$ 10 million to infrastructure, </w:t>
      </w:r>
      <w:r w:rsidR="00734358">
        <w:t xml:space="preserve">while </w:t>
      </w:r>
      <w:r w:rsidR="003731FA">
        <w:t xml:space="preserve">the </w:t>
      </w:r>
      <w:r w:rsidR="003731FA" w:rsidRPr="003731FA">
        <w:t>Japan International Cooperation Agency</w:t>
      </w:r>
      <w:r w:rsidR="003731FA">
        <w:t xml:space="preserve"> (</w:t>
      </w:r>
      <w:r w:rsidR="009329FD" w:rsidRPr="00962BD8">
        <w:t>JICA</w:t>
      </w:r>
      <w:r w:rsidR="003731FA">
        <w:t>)</w:t>
      </w:r>
      <w:r w:rsidR="009329FD" w:rsidRPr="00962BD8">
        <w:t xml:space="preserve"> </w:t>
      </w:r>
      <w:r w:rsidR="00B25A00">
        <w:t>co</w:t>
      </w:r>
      <w:r w:rsidR="009329FD" w:rsidRPr="00962BD8">
        <w:t>ntributed</w:t>
      </w:r>
      <w:r w:rsidR="00B25A00">
        <w:t xml:space="preserve"> as well</w:t>
      </w:r>
      <w:r w:rsidR="009329FD" w:rsidRPr="00962BD8">
        <w:t xml:space="preserve">. But, Norway is the only donor that systematically set out to strengthen Bunda College as an institution. </w:t>
      </w:r>
    </w:p>
    <w:p w:rsidR="007165DE" w:rsidRPr="00133882" w:rsidRDefault="00A703EE" w:rsidP="00F54626">
      <w:pPr>
        <w:pStyle w:val="Heading2"/>
      </w:pPr>
      <w:bookmarkStart w:id="8" w:name="_Toc431392267"/>
      <w:r w:rsidRPr="00133882">
        <w:t xml:space="preserve">National context for </w:t>
      </w:r>
      <w:r w:rsidR="00F732FD" w:rsidRPr="00133882">
        <w:t>public sector CD</w:t>
      </w:r>
      <w:bookmarkEnd w:id="8"/>
    </w:p>
    <w:p w:rsidR="00305955" w:rsidRPr="00962BD8" w:rsidRDefault="00305955" w:rsidP="00F54626">
      <w:pPr>
        <w:spacing w:after="0" w:line="240" w:lineRule="auto"/>
        <w:jc w:val="both"/>
        <w:rPr>
          <w:b/>
          <w:lang w:eastAsia="ja-JP"/>
        </w:rPr>
      </w:pPr>
    </w:p>
    <w:p w:rsidR="00371D10" w:rsidRPr="00962BD8" w:rsidRDefault="00FB1678" w:rsidP="00F54626">
      <w:pPr>
        <w:spacing w:before="100" w:beforeAutospacing="1" w:after="100" w:afterAutospacing="1" w:line="240" w:lineRule="auto"/>
        <w:contextualSpacing/>
        <w:jc w:val="both"/>
        <w:rPr>
          <w:rFonts w:cs="Arial"/>
          <w:lang w:val="en-US"/>
        </w:rPr>
      </w:pPr>
      <w:r w:rsidRPr="00962BD8">
        <w:t>Malawi is one of the poorest countries in the world scoring low on all human development indicators</w:t>
      </w:r>
      <w:r w:rsidR="00734358">
        <w:t>,</w:t>
      </w:r>
      <w:r w:rsidRPr="00962BD8">
        <w:t xml:space="preserve"> except those for democracy which are </w:t>
      </w:r>
      <w:r w:rsidR="007F79FA">
        <w:t xml:space="preserve">relatively </w:t>
      </w:r>
      <w:r w:rsidRPr="00962BD8">
        <w:t xml:space="preserve">strong. </w:t>
      </w:r>
      <w:r w:rsidR="00305955" w:rsidRPr="00962BD8">
        <w:t xml:space="preserve">Malawi </w:t>
      </w:r>
      <w:r w:rsidRPr="00962BD8">
        <w:t xml:space="preserve">also </w:t>
      </w:r>
      <w:r w:rsidR="00305955" w:rsidRPr="00962BD8">
        <w:t>has a long history of public sector ref</w:t>
      </w:r>
      <w:r w:rsidR="001247BB" w:rsidRPr="00962BD8">
        <w:t>orms. So</w:t>
      </w:r>
      <w:r w:rsidR="00305955" w:rsidRPr="00962BD8">
        <w:t xml:space="preserve">me </w:t>
      </w:r>
      <w:r w:rsidR="001247BB" w:rsidRPr="00962BD8">
        <w:t xml:space="preserve">have been </w:t>
      </w:r>
      <w:r w:rsidR="00305955" w:rsidRPr="00962BD8">
        <w:t xml:space="preserve">poorly implemented, others </w:t>
      </w:r>
      <w:r w:rsidR="001247BB" w:rsidRPr="00962BD8">
        <w:t xml:space="preserve">have been </w:t>
      </w:r>
      <w:r w:rsidR="00305955" w:rsidRPr="00962BD8">
        <w:t>abandoned prior to completion</w:t>
      </w:r>
      <w:r w:rsidR="001247BB" w:rsidRPr="00962BD8">
        <w:t>,</w:t>
      </w:r>
      <w:r w:rsidR="00305955" w:rsidRPr="00962BD8">
        <w:t xml:space="preserve"> but all </w:t>
      </w:r>
      <w:r w:rsidR="001247BB" w:rsidRPr="00962BD8">
        <w:t xml:space="preserve">have taken </w:t>
      </w:r>
      <w:r w:rsidR="00305955" w:rsidRPr="00962BD8">
        <w:t xml:space="preserve">place within a highly challenging context. </w:t>
      </w:r>
      <w:r w:rsidR="001247BB" w:rsidRPr="00962BD8">
        <w:t xml:space="preserve">Despite numerous efforts to reform the public sector, problems </w:t>
      </w:r>
      <w:r w:rsidR="00F21ADD" w:rsidRPr="00962BD8">
        <w:t xml:space="preserve">with </w:t>
      </w:r>
      <w:r w:rsidR="00EC39B6" w:rsidRPr="00962BD8">
        <w:t xml:space="preserve">public sector </w:t>
      </w:r>
      <w:r w:rsidR="00F21ADD" w:rsidRPr="00962BD8">
        <w:t xml:space="preserve">performance </w:t>
      </w:r>
      <w:r w:rsidR="001247BB" w:rsidRPr="00962BD8">
        <w:t xml:space="preserve">have persisted. </w:t>
      </w:r>
      <w:r w:rsidR="00413F89" w:rsidRPr="00962BD8">
        <w:t>Malawi ranked 38</w:t>
      </w:r>
      <w:r w:rsidR="00413F89" w:rsidRPr="00962BD8">
        <w:rPr>
          <w:vertAlign w:val="superscript"/>
        </w:rPr>
        <w:t>th</w:t>
      </w:r>
      <w:r w:rsidR="00413F89" w:rsidRPr="00962BD8">
        <w:t xml:space="preserve"> </w:t>
      </w:r>
      <w:r w:rsidR="001247BB" w:rsidRPr="00962BD8">
        <w:t xml:space="preserve">(#1 being lowest) </w:t>
      </w:r>
      <w:r w:rsidR="00413F89" w:rsidRPr="00962BD8">
        <w:t>in the 2014 Fragile States Index</w:t>
      </w:r>
      <w:r w:rsidR="001247BB" w:rsidRPr="00962BD8">
        <w:t xml:space="preserve"> w</w:t>
      </w:r>
      <w:r w:rsidR="00413F89" w:rsidRPr="00962BD8">
        <w:t>hich measures characteristics such as effectiveness of central governments, provision of public services, corruption, criminality and economic performance.</w:t>
      </w:r>
      <w:r w:rsidR="003731FA">
        <w:rPr>
          <w:rStyle w:val="FootnoteReference"/>
        </w:rPr>
        <w:footnoteReference w:id="9"/>
      </w:r>
      <w:r w:rsidR="00413F89" w:rsidRPr="00962BD8">
        <w:t xml:space="preserve"> </w:t>
      </w:r>
      <w:r w:rsidR="001247BB" w:rsidRPr="00962BD8">
        <w:t xml:space="preserve">Similarly, the </w:t>
      </w:r>
      <w:r w:rsidR="00305955" w:rsidRPr="00962BD8">
        <w:t xml:space="preserve">Unsuccessful States Index </w:t>
      </w:r>
      <w:r w:rsidR="001247BB" w:rsidRPr="00962BD8">
        <w:t xml:space="preserve">ranked Malawi’s public services at </w:t>
      </w:r>
      <w:r w:rsidR="001247BB" w:rsidRPr="00962BD8">
        <w:lastRenderedPageBreak/>
        <w:t xml:space="preserve">8.2 on a </w:t>
      </w:r>
      <w:r w:rsidR="00305955" w:rsidRPr="00962BD8">
        <w:t xml:space="preserve">scale of one to ten with 10 </w:t>
      </w:r>
      <w:r w:rsidR="001247BB" w:rsidRPr="00962BD8">
        <w:t>denoting “</w:t>
      </w:r>
      <w:r w:rsidR="00305955" w:rsidRPr="00962BD8">
        <w:t>complete failure</w:t>
      </w:r>
      <w:r w:rsidR="001247BB" w:rsidRPr="00962BD8">
        <w:t>”</w:t>
      </w:r>
      <w:r w:rsidR="00305955" w:rsidRPr="00962BD8">
        <w:t xml:space="preserve">. </w:t>
      </w:r>
      <w:r w:rsidR="001247BB" w:rsidRPr="00962BD8">
        <w:t>And the</w:t>
      </w:r>
      <w:r w:rsidR="00305955" w:rsidRPr="00962BD8">
        <w:t xml:space="preserve"> World Bank Governance Indicat</w:t>
      </w:r>
      <w:r w:rsidR="001247BB" w:rsidRPr="00962BD8">
        <w:t xml:space="preserve">ors highlight that between </w:t>
      </w:r>
      <w:r w:rsidR="00305955" w:rsidRPr="00962BD8">
        <w:t>2002 and 2012, government effectiveness</w:t>
      </w:r>
      <w:r w:rsidR="001247BB" w:rsidRPr="00962BD8">
        <w:t xml:space="preserve"> in Malawi</w:t>
      </w:r>
      <w:r w:rsidR="00305955" w:rsidRPr="00962BD8">
        <w:t xml:space="preserve">, </w:t>
      </w:r>
      <w:r w:rsidR="00F21ADD" w:rsidRPr="00962BD8">
        <w:t>including</w:t>
      </w:r>
      <w:r w:rsidR="001247BB" w:rsidRPr="00962BD8">
        <w:t xml:space="preserve"> </w:t>
      </w:r>
      <w:r w:rsidR="00305955" w:rsidRPr="00962BD8">
        <w:t xml:space="preserve">regulating quality and rule of law have been </w:t>
      </w:r>
      <w:r w:rsidR="001247BB" w:rsidRPr="00962BD8">
        <w:t xml:space="preserve">consistently </w:t>
      </w:r>
      <w:r w:rsidR="00305955" w:rsidRPr="00962BD8">
        <w:t xml:space="preserve">negative. </w:t>
      </w:r>
      <w:r w:rsidR="00371D10" w:rsidRPr="00962BD8">
        <w:t xml:space="preserve">According to </w:t>
      </w:r>
      <w:hyperlink r:id="rId8" w:tgtFrame="_blank" w:history="1">
        <w:r w:rsidR="00371D10" w:rsidRPr="00962BD8">
          <w:rPr>
            <w:rStyle w:val="Hyperlink"/>
            <w:rFonts w:cs="Arial"/>
            <w:bCs/>
            <w:color w:val="auto"/>
            <w:u w:val="none"/>
            <w:lang w:val="en-US"/>
          </w:rPr>
          <w:t>Henry Chingaipe</w:t>
        </w:r>
      </w:hyperlink>
      <w:r w:rsidR="00371D10" w:rsidRPr="00962BD8">
        <w:rPr>
          <w:rStyle w:val="Strong"/>
          <w:rFonts w:cs="Arial"/>
          <w:b w:val="0"/>
          <w:lang w:val="en-US"/>
        </w:rPr>
        <w:t>’s</w:t>
      </w:r>
      <w:r w:rsidR="00371D10" w:rsidRPr="00962BD8">
        <w:rPr>
          <w:rStyle w:val="Strong"/>
          <w:rFonts w:cs="Arial"/>
          <w:lang w:val="en-US"/>
        </w:rPr>
        <w:t xml:space="preserve"> </w:t>
      </w:r>
      <w:r w:rsidR="00371D10" w:rsidRPr="00962BD8">
        <w:rPr>
          <w:rStyle w:val="Strong"/>
          <w:rFonts w:cs="Arial"/>
          <w:b w:val="0"/>
          <w:lang w:val="en-US"/>
        </w:rPr>
        <w:t>report for the</w:t>
      </w:r>
      <w:r w:rsidR="00371D10" w:rsidRPr="00962BD8">
        <w:rPr>
          <w:rStyle w:val="Strong"/>
          <w:rFonts w:cs="Arial"/>
          <w:lang w:val="en-US"/>
        </w:rPr>
        <w:t xml:space="preserve"> </w:t>
      </w:r>
      <w:r w:rsidR="00371D10" w:rsidRPr="00962BD8">
        <w:rPr>
          <w:rFonts w:cs="Arial"/>
          <w:bCs/>
          <w:lang w:val="en-US"/>
        </w:rPr>
        <w:t>Effective States and Inclusive Development</w:t>
      </w:r>
      <w:r w:rsidR="00371D10" w:rsidRPr="00962BD8">
        <w:rPr>
          <w:rFonts w:cs="Arial"/>
          <w:lang w:val="en-US"/>
        </w:rPr>
        <w:t xml:space="preserve"> (ESID) Research Programme: “This and other evidence shows unequivocally that the Malawi public service is in some kind of a stable low equilibrium, despite numerous attempts to reform it.”</w:t>
      </w:r>
      <w:r w:rsidR="00371D10" w:rsidRPr="00962BD8">
        <w:rPr>
          <w:rStyle w:val="FootnoteReference"/>
          <w:rFonts w:cs="Arial"/>
          <w:lang w:val="en-US"/>
        </w:rPr>
        <w:footnoteReference w:id="10"/>
      </w:r>
      <w:r w:rsidR="00371D10" w:rsidRPr="00962BD8">
        <w:rPr>
          <w:rFonts w:cs="Arial"/>
          <w:lang w:val="en-US"/>
        </w:rPr>
        <w:t xml:space="preserve"> The </w:t>
      </w:r>
      <w:r w:rsidR="00F21ADD" w:rsidRPr="00962BD8">
        <w:rPr>
          <w:rFonts w:cs="Arial"/>
          <w:lang w:val="en-US"/>
        </w:rPr>
        <w:t xml:space="preserve">ESID </w:t>
      </w:r>
      <w:r w:rsidR="00371D10" w:rsidRPr="00962BD8">
        <w:rPr>
          <w:rFonts w:cs="Arial"/>
          <w:lang w:val="en-US"/>
        </w:rPr>
        <w:t xml:space="preserve">report also </w:t>
      </w:r>
      <w:r w:rsidR="00F21ADD" w:rsidRPr="00962BD8">
        <w:rPr>
          <w:rFonts w:cs="Arial"/>
          <w:lang w:val="en-US"/>
        </w:rPr>
        <w:t xml:space="preserve">underlines the role of politics in shaping the practice and results of </w:t>
      </w:r>
      <w:r w:rsidR="00734358">
        <w:rPr>
          <w:rFonts w:cs="Arial"/>
          <w:lang w:val="en-US"/>
        </w:rPr>
        <w:t>public sector reform (</w:t>
      </w:r>
      <w:r w:rsidR="00F21ADD" w:rsidRPr="00962BD8">
        <w:rPr>
          <w:rFonts w:cs="Arial"/>
          <w:lang w:val="en-US"/>
        </w:rPr>
        <w:t>PSR</w:t>
      </w:r>
      <w:r w:rsidR="00734358">
        <w:rPr>
          <w:rFonts w:cs="Arial"/>
          <w:lang w:val="en-US"/>
        </w:rPr>
        <w:t>)</w:t>
      </w:r>
      <w:r w:rsidR="00F21ADD" w:rsidRPr="00962BD8">
        <w:rPr>
          <w:rFonts w:cs="Arial"/>
          <w:lang w:val="en-US"/>
        </w:rPr>
        <w:t xml:space="preserve">. </w:t>
      </w:r>
    </w:p>
    <w:p w:rsidR="00F21ADD" w:rsidRPr="00962BD8" w:rsidRDefault="00F21ADD" w:rsidP="00F54626">
      <w:pPr>
        <w:spacing w:before="100" w:beforeAutospacing="1" w:after="100" w:afterAutospacing="1" w:line="240" w:lineRule="auto"/>
        <w:contextualSpacing/>
        <w:jc w:val="both"/>
        <w:rPr>
          <w:rFonts w:cs="Arial"/>
          <w:lang w:val="en-US"/>
        </w:rPr>
      </w:pPr>
    </w:p>
    <w:p w:rsidR="00305955" w:rsidRPr="00962BD8" w:rsidRDefault="001247BB" w:rsidP="00F54626">
      <w:pPr>
        <w:spacing w:before="100" w:beforeAutospacing="1" w:after="100" w:afterAutospacing="1" w:line="240" w:lineRule="auto"/>
        <w:contextualSpacing/>
        <w:jc w:val="both"/>
      </w:pPr>
      <w:r w:rsidRPr="00962BD8">
        <w:t xml:space="preserve">The most recently elected government has initiated the latest round of </w:t>
      </w:r>
      <w:r w:rsidR="00FB1678" w:rsidRPr="00962BD8">
        <w:t>PS</w:t>
      </w:r>
      <w:r w:rsidR="00734358">
        <w:t>R</w:t>
      </w:r>
      <w:r w:rsidRPr="00962BD8">
        <w:t xml:space="preserve"> which ha</w:t>
      </w:r>
      <w:r w:rsidR="007F79FA">
        <w:t>s</w:t>
      </w:r>
      <w:r w:rsidRPr="00962BD8">
        <w:t xml:space="preserve"> been met with enthusiasm </w:t>
      </w:r>
      <w:r w:rsidR="00FB1678" w:rsidRPr="00962BD8">
        <w:t xml:space="preserve">by some </w:t>
      </w:r>
      <w:r w:rsidR="00EC39B6" w:rsidRPr="00962BD8">
        <w:t xml:space="preserve">and </w:t>
      </w:r>
      <w:r w:rsidRPr="00962BD8">
        <w:t>scepticism</w:t>
      </w:r>
      <w:r w:rsidR="00FB1678" w:rsidRPr="00962BD8">
        <w:t xml:space="preserve"> by others</w:t>
      </w:r>
      <w:r w:rsidRPr="00962BD8">
        <w:t>.</w:t>
      </w:r>
      <w:r w:rsidR="00371D10" w:rsidRPr="00962BD8">
        <w:t xml:space="preserve"> Priorities identified for the reforms include: increased disciplining of </w:t>
      </w:r>
      <w:r w:rsidR="00F21ADD" w:rsidRPr="00962BD8">
        <w:t>s</w:t>
      </w:r>
      <w:r w:rsidR="00371D10" w:rsidRPr="00962BD8">
        <w:t xml:space="preserve">taff </w:t>
      </w:r>
      <w:r w:rsidR="00F21ADD" w:rsidRPr="00962BD8">
        <w:t xml:space="preserve">in line with public service regulations </w:t>
      </w:r>
      <w:r w:rsidR="00EC39B6" w:rsidRPr="00962BD8">
        <w:t>(</w:t>
      </w:r>
      <w:r w:rsidR="00371D10" w:rsidRPr="00962BD8">
        <w:t>“without fear or favour”</w:t>
      </w:r>
      <w:r w:rsidR="00EC39B6" w:rsidRPr="00962BD8">
        <w:t>)</w:t>
      </w:r>
      <w:r w:rsidR="00371D10" w:rsidRPr="00962BD8">
        <w:t>, various constitutional and legal reforms, e.g. ensuring the number of government Ministries does not exceed twenty, effective implementation of performance contracting, re-launching organisational performance assessment</w:t>
      </w:r>
      <w:r w:rsidR="00F21ADD" w:rsidRPr="00962BD8">
        <w:t>s</w:t>
      </w:r>
      <w:r w:rsidR="00371D10" w:rsidRPr="00962BD8">
        <w:t xml:space="preserve">, provision of uninterrupted services (i.e. dealing with absenteeism), </w:t>
      </w:r>
      <w:r w:rsidR="0047712D">
        <w:t>‘</w:t>
      </w:r>
      <w:r w:rsidR="00371D10" w:rsidRPr="00962BD8">
        <w:t>rightsizing</w:t>
      </w:r>
      <w:r w:rsidR="0047712D">
        <w:t>’</w:t>
      </w:r>
      <w:r w:rsidR="00371D10" w:rsidRPr="00962BD8">
        <w:t xml:space="preserve"> the civil service, and ensuring effective utilisation of the country’s limited financial resources.</w:t>
      </w:r>
      <w:r w:rsidR="00F21ADD" w:rsidRPr="00962BD8">
        <w:t xml:space="preserve"> </w:t>
      </w:r>
      <w:r w:rsidR="00734358">
        <w:t>I</w:t>
      </w:r>
      <w:r w:rsidR="00F21ADD" w:rsidRPr="00962BD8">
        <w:t xml:space="preserve">t is acknowledged by </w:t>
      </w:r>
      <w:r w:rsidR="00734358">
        <w:t xml:space="preserve">most </w:t>
      </w:r>
      <w:r w:rsidR="00F21ADD" w:rsidRPr="00962BD8">
        <w:t xml:space="preserve">commentators that any reforms, moving forward, will have to look beyond the technical aspects </w:t>
      </w:r>
      <w:r w:rsidR="00734358">
        <w:t xml:space="preserve">of PSR </w:t>
      </w:r>
      <w:r w:rsidR="00FB1678" w:rsidRPr="00962BD8">
        <w:t xml:space="preserve">to </w:t>
      </w:r>
      <w:r w:rsidR="00F21ADD" w:rsidRPr="00962BD8">
        <w:t xml:space="preserve">address issues such as incentives, informal rules and practices and the overall culture of the public service. </w:t>
      </w:r>
    </w:p>
    <w:p w:rsidR="00FB1678" w:rsidRPr="00962BD8" w:rsidRDefault="00FB1678" w:rsidP="00F54626">
      <w:pPr>
        <w:spacing w:before="100" w:beforeAutospacing="1" w:after="100" w:afterAutospacing="1" w:line="240" w:lineRule="auto"/>
        <w:contextualSpacing/>
        <w:jc w:val="both"/>
      </w:pPr>
    </w:p>
    <w:p w:rsidR="00FB1678" w:rsidRPr="00962BD8" w:rsidRDefault="00F21ADD" w:rsidP="00F54626">
      <w:pPr>
        <w:spacing w:before="100" w:beforeAutospacing="1" w:after="100" w:afterAutospacing="1" w:line="240" w:lineRule="auto"/>
        <w:contextualSpacing/>
        <w:jc w:val="both"/>
      </w:pPr>
      <w:r w:rsidRPr="00962BD8">
        <w:t xml:space="preserve">The projects reviewed </w:t>
      </w:r>
      <w:r w:rsidR="00EC39B6" w:rsidRPr="00962BD8">
        <w:t xml:space="preserve">in Malawi </w:t>
      </w:r>
      <w:r w:rsidRPr="00962BD8">
        <w:t xml:space="preserve">as part of this evaluation </w:t>
      </w:r>
      <w:r w:rsidR="00FB1678" w:rsidRPr="00962BD8">
        <w:t>were affected by the fe</w:t>
      </w:r>
      <w:r w:rsidRPr="00962BD8">
        <w:t>atures of the national context i</w:t>
      </w:r>
      <w:r w:rsidR="00FB1678" w:rsidRPr="00962BD8">
        <w:t>dentified above. By and large</w:t>
      </w:r>
      <w:r w:rsidR="00EC39B6" w:rsidRPr="00962BD8">
        <w:t xml:space="preserve"> though</w:t>
      </w:r>
      <w:r w:rsidR="00FB1678" w:rsidRPr="00962BD8">
        <w:t xml:space="preserve">, the project designs were not backed by systematic </w:t>
      </w:r>
      <w:r w:rsidR="00EC39B6" w:rsidRPr="00962BD8">
        <w:t>context or institutional analyse</w:t>
      </w:r>
      <w:r w:rsidR="00FB1678" w:rsidRPr="00962BD8">
        <w:t>s (with the possible exception of the health investments), although project implementers were aware of the significance of such features, including specific ones such as l</w:t>
      </w:r>
      <w:r w:rsidR="00EC39B6" w:rsidRPr="00962BD8">
        <w:t>imited</w:t>
      </w:r>
      <w:r w:rsidR="00FB1678" w:rsidRPr="00962BD8">
        <w:t xml:space="preserve"> government funding for CD initiatives, and </w:t>
      </w:r>
      <w:r w:rsidR="00734358">
        <w:t xml:space="preserve">the </w:t>
      </w:r>
      <w:r w:rsidR="00FB1678" w:rsidRPr="00962BD8">
        <w:t>l</w:t>
      </w:r>
      <w:r w:rsidR="00DA33F3" w:rsidRPr="00962BD8">
        <w:t>ow salaries in the Malawi p</w:t>
      </w:r>
      <w:r w:rsidR="00FB1678" w:rsidRPr="00962BD8">
        <w:t xml:space="preserve">ublic service which </w:t>
      </w:r>
      <w:r w:rsidR="007F79FA">
        <w:t xml:space="preserve">can </w:t>
      </w:r>
      <w:r w:rsidR="00DA33F3" w:rsidRPr="00962BD8">
        <w:t>encourage rent seeking behaviour while limiting the capacity of government bureaus to retain qualified staff</w:t>
      </w:r>
      <w:r w:rsidR="00FB1678" w:rsidRPr="00962BD8">
        <w:t>.</w:t>
      </w:r>
    </w:p>
    <w:p w:rsidR="0062254A" w:rsidRPr="00962BD8" w:rsidRDefault="0062254A" w:rsidP="00F54626">
      <w:pPr>
        <w:spacing w:after="0" w:line="240" w:lineRule="auto"/>
        <w:jc w:val="both"/>
      </w:pPr>
    </w:p>
    <w:p w:rsidR="00F732FD" w:rsidRPr="00962BD8" w:rsidRDefault="00F732FD" w:rsidP="00F54626">
      <w:pPr>
        <w:spacing w:after="0" w:line="240" w:lineRule="auto"/>
        <w:jc w:val="both"/>
        <w:rPr>
          <w:rFonts w:ascii="Times New Roman" w:hAnsi="Times New Roman"/>
          <w:sz w:val="24"/>
        </w:rPr>
      </w:pPr>
    </w:p>
    <w:p w:rsidR="004D14EF" w:rsidRPr="00F54626" w:rsidRDefault="00EC1E19" w:rsidP="00F54626">
      <w:pPr>
        <w:pStyle w:val="Heading1"/>
      </w:pPr>
      <w:bookmarkStart w:id="9" w:name="_Toc431392268"/>
      <w:r w:rsidRPr="00F54626">
        <w:t>Capacities of the Norwegian Embassy and its partners</w:t>
      </w:r>
      <w:bookmarkEnd w:id="9"/>
      <w:r w:rsidRPr="00F54626">
        <w:t xml:space="preserve"> </w:t>
      </w:r>
    </w:p>
    <w:p w:rsidR="00960408" w:rsidRPr="00962BD8" w:rsidRDefault="00960408" w:rsidP="00F54626">
      <w:pPr>
        <w:pStyle w:val="ListParagraph"/>
        <w:spacing w:before="120" w:after="0" w:line="240" w:lineRule="auto"/>
        <w:ind w:left="0"/>
        <w:contextualSpacing w:val="0"/>
        <w:jc w:val="both"/>
        <w:rPr>
          <w:lang w:eastAsia="ja-JP"/>
        </w:rPr>
      </w:pPr>
      <w:r w:rsidRPr="00962BD8">
        <w:t xml:space="preserve">As discussed further in </w:t>
      </w:r>
      <w:r w:rsidRPr="00124C72">
        <w:t>Section 4.5</w:t>
      </w:r>
      <w:r w:rsidRPr="00962BD8">
        <w:t>, the Norwegian Embassy in Lilongwe does not have the capacity, in staff numbers or skill</w:t>
      </w:r>
      <w:r w:rsidR="00707F02" w:rsidRPr="00962BD8">
        <w:t>s</w:t>
      </w:r>
      <w:r w:rsidRPr="00962BD8">
        <w:t xml:space="preserve"> mix, to identify o</w:t>
      </w:r>
      <w:r w:rsidR="00707F02" w:rsidRPr="00962BD8">
        <w:t>r design CD processes</w:t>
      </w:r>
      <w:r w:rsidR="00124C72">
        <w:t xml:space="preserve">. This </w:t>
      </w:r>
      <w:r w:rsidRPr="00962BD8">
        <w:t xml:space="preserve">makes the choice of implementation partners critical, </w:t>
      </w:r>
      <w:r w:rsidR="00D45BA4" w:rsidRPr="00962BD8">
        <w:t xml:space="preserve">especially </w:t>
      </w:r>
      <w:r w:rsidRPr="00962BD8">
        <w:t>recognising that the full skill mix required may not be found in any single partner.</w:t>
      </w:r>
      <w:r w:rsidRPr="00962BD8">
        <w:rPr>
          <w:rFonts w:cs="Calibri"/>
        </w:rPr>
        <w:t xml:space="preserve"> However, the</w:t>
      </w:r>
      <w:r w:rsidR="00D50B45" w:rsidRPr="00962BD8">
        <w:rPr>
          <w:rFonts w:cs="Calibri"/>
        </w:rPr>
        <w:t xml:space="preserve"> embassy staff</w:t>
      </w:r>
      <w:r w:rsidRPr="00962BD8">
        <w:rPr>
          <w:rFonts w:cs="Calibri"/>
        </w:rPr>
        <w:t xml:space="preserve"> do participate actively in decisions on CD projects through regular project meetings and exchanges in between formal meetings.  </w:t>
      </w:r>
    </w:p>
    <w:p w:rsidR="00D50B45" w:rsidRPr="00962BD8" w:rsidRDefault="00960408" w:rsidP="00F54626">
      <w:pPr>
        <w:pStyle w:val="ListParagraph"/>
        <w:spacing w:before="120" w:after="0" w:line="240" w:lineRule="auto"/>
        <w:ind w:left="0"/>
        <w:contextualSpacing w:val="0"/>
        <w:jc w:val="both"/>
        <w:rPr>
          <w:rFonts w:cs="BookmanOldStyle"/>
          <w:b/>
        </w:rPr>
      </w:pPr>
      <w:r w:rsidRPr="00962BD8">
        <w:rPr>
          <w:rFonts w:cs="Calibri"/>
        </w:rPr>
        <w:t xml:space="preserve">On the </w:t>
      </w:r>
      <w:r w:rsidR="007F79FA">
        <w:rPr>
          <w:rFonts w:cs="Calibri"/>
        </w:rPr>
        <w:t>BCA (</w:t>
      </w:r>
      <w:r w:rsidRPr="00962BD8">
        <w:rPr>
          <w:rFonts w:cs="Calibri"/>
        </w:rPr>
        <w:t>agricultural</w:t>
      </w:r>
      <w:r w:rsidR="007F79FA">
        <w:rPr>
          <w:rFonts w:cs="Calibri"/>
        </w:rPr>
        <w:t>)</w:t>
      </w:r>
      <w:r w:rsidRPr="00962BD8">
        <w:rPr>
          <w:rFonts w:cs="Calibri"/>
        </w:rPr>
        <w:t xml:space="preserve"> project</w:t>
      </w:r>
      <w:r w:rsidR="00707F02" w:rsidRPr="00962BD8">
        <w:rPr>
          <w:rFonts w:cs="Calibri"/>
        </w:rPr>
        <w:t xml:space="preserve"> reviewed</w:t>
      </w:r>
      <w:r w:rsidRPr="00962BD8">
        <w:rPr>
          <w:rFonts w:cs="Calibri"/>
        </w:rPr>
        <w:t xml:space="preserve">, decision making responsibility lies with the </w:t>
      </w:r>
      <w:r w:rsidR="00D45BA4" w:rsidRPr="00962BD8">
        <w:rPr>
          <w:rFonts w:cs="Calibri"/>
        </w:rPr>
        <w:t xml:space="preserve">Norwegian </w:t>
      </w:r>
      <w:r w:rsidRPr="00962BD8">
        <w:rPr>
          <w:rFonts w:cs="Calibri"/>
        </w:rPr>
        <w:t xml:space="preserve">Embassy </w:t>
      </w:r>
      <w:r w:rsidR="00D45BA4" w:rsidRPr="00962BD8">
        <w:rPr>
          <w:rFonts w:cs="Calibri"/>
        </w:rPr>
        <w:t xml:space="preserve">in Malawi </w:t>
      </w:r>
      <w:r w:rsidRPr="00962BD8">
        <w:rPr>
          <w:rFonts w:cs="Calibri"/>
        </w:rPr>
        <w:t>which is</w:t>
      </w:r>
      <w:r w:rsidR="00124C72">
        <w:rPr>
          <w:rFonts w:cs="Calibri"/>
        </w:rPr>
        <w:t xml:space="preserve"> staffed largely by generalists</w:t>
      </w:r>
      <w:r w:rsidRPr="00962BD8">
        <w:rPr>
          <w:rFonts w:cs="Calibri"/>
        </w:rPr>
        <w:t>. At the time of the team's</w:t>
      </w:r>
      <w:r w:rsidR="00707F02" w:rsidRPr="00962BD8">
        <w:rPr>
          <w:rFonts w:cs="Calibri"/>
        </w:rPr>
        <w:t xml:space="preserve"> visit, responsibility for the a</w:t>
      </w:r>
      <w:r w:rsidRPr="00962BD8">
        <w:rPr>
          <w:rFonts w:cs="Calibri"/>
        </w:rPr>
        <w:t xml:space="preserve">gricultural </w:t>
      </w:r>
      <w:r w:rsidR="00707F02" w:rsidRPr="00962BD8">
        <w:rPr>
          <w:rFonts w:cs="Calibri"/>
        </w:rPr>
        <w:t>s</w:t>
      </w:r>
      <w:r w:rsidRPr="00962BD8">
        <w:rPr>
          <w:rFonts w:cs="Calibri"/>
        </w:rPr>
        <w:t>ector projects lay with a national officer with</w:t>
      </w:r>
      <w:r w:rsidR="00D50B45" w:rsidRPr="00962BD8">
        <w:rPr>
          <w:rFonts w:cs="Calibri"/>
        </w:rPr>
        <w:t xml:space="preserve"> some experience </w:t>
      </w:r>
      <w:r w:rsidR="007F79FA">
        <w:rPr>
          <w:rFonts w:cs="Calibri"/>
        </w:rPr>
        <w:t>in</w:t>
      </w:r>
      <w:r w:rsidR="00D50B45" w:rsidRPr="00962BD8">
        <w:rPr>
          <w:rFonts w:cs="Calibri"/>
        </w:rPr>
        <w:t xml:space="preserve"> agriculture</w:t>
      </w:r>
      <w:r w:rsidRPr="00962BD8">
        <w:rPr>
          <w:rFonts w:cs="Calibri"/>
          <w:i/>
        </w:rPr>
        <w:t>.</w:t>
      </w:r>
      <w:r w:rsidRPr="00962BD8">
        <w:rPr>
          <w:rFonts w:cs="Calibri"/>
        </w:rPr>
        <w:t xml:space="preserve"> </w:t>
      </w:r>
      <w:r w:rsidR="00D50B45" w:rsidRPr="00962BD8">
        <w:rPr>
          <w:rFonts w:cs="Calibri"/>
        </w:rPr>
        <w:t>T</w:t>
      </w:r>
      <w:r w:rsidR="00E74CE9" w:rsidRPr="00962BD8">
        <w:rPr>
          <w:rFonts w:cs="Calibri"/>
        </w:rPr>
        <w:t xml:space="preserve">he </w:t>
      </w:r>
      <w:r w:rsidR="007F79FA">
        <w:rPr>
          <w:rFonts w:cs="Calibri"/>
        </w:rPr>
        <w:t>BCA</w:t>
      </w:r>
      <w:r w:rsidR="00E74CE9" w:rsidRPr="00962BD8">
        <w:rPr>
          <w:rFonts w:cs="Calibri"/>
        </w:rPr>
        <w:t xml:space="preserve"> management played a major role in programme implementation decisions but the overall strategy was heavily influenced by Norwegian global policy decisions</w:t>
      </w:r>
      <w:r w:rsidR="007F79FA">
        <w:rPr>
          <w:rFonts w:cs="Calibri"/>
        </w:rPr>
        <w:t>,</w:t>
      </w:r>
      <w:r w:rsidR="00E74CE9" w:rsidRPr="00962BD8">
        <w:rPr>
          <w:rFonts w:cs="Calibri"/>
        </w:rPr>
        <w:t xml:space="preserve"> as well as the Embassy and evaluation missions. The </w:t>
      </w:r>
      <w:r w:rsidR="00D50B45" w:rsidRPr="00962BD8">
        <w:rPr>
          <w:rFonts w:cs="Calibri"/>
        </w:rPr>
        <w:t xml:space="preserve">agricultural </w:t>
      </w:r>
      <w:r w:rsidR="00E74CE9" w:rsidRPr="00962BD8">
        <w:rPr>
          <w:rFonts w:cs="Calibri"/>
        </w:rPr>
        <w:t xml:space="preserve">project </w:t>
      </w:r>
      <w:r w:rsidR="00D50B45" w:rsidRPr="00962BD8">
        <w:rPr>
          <w:rFonts w:cs="Calibri"/>
        </w:rPr>
        <w:t xml:space="preserve">was seen </w:t>
      </w:r>
      <w:r w:rsidR="00E74CE9" w:rsidRPr="00962BD8">
        <w:rPr>
          <w:rFonts w:cs="Calibri"/>
        </w:rPr>
        <w:t xml:space="preserve">from the outset as a joint request with the </w:t>
      </w:r>
      <w:r w:rsidR="00F85B53" w:rsidRPr="00F85B53">
        <w:rPr>
          <w:rFonts w:cs="Calibri"/>
        </w:rPr>
        <w:t xml:space="preserve">Norwegian University of Life Sciences </w:t>
      </w:r>
      <w:r w:rsidR="00F85B53">
        <w:rPr>
          <w:rFonts w:cs="Calibri"/>
        </w:rPr>
        <w:t>(</w:t>
      </w:r>
      <w:r w:rsidR="00E74CE9" w:rsidRPr="00962BD8">
        <w:rPr>
          <w:rFonts w:cs="Calibri"/>
        </w:rPr>
        <w:t>NULS</w:t>
      </w:r>
      <w:r w:rsidR="00F85B53">
        <w:rPr>
          <w:rFonts w:cs="Calibri"/>
        </w:rPr>
        <w:t>)</w:t>
      </w:r>
      <w:r w:rsidR="00E74CE9" w:rsidRPr="00962BD8">
        <w:rPr>
          <w:rFonts w:cs="Calibri"/>
        </w:rPr>
        <w:t xml:space="preserve">, but the team was unable to form a comprehensive picture of its value added. It is probable that the project required this underpinning from an established Norwegian University to adequately interact with the Embassy and Norad as it then was and to gain input on how a major university is governed, organised and administered. It is less clear how critical that link is now. </w:t>
      </w:r>
    </w:p>
    <w:p w:rsidR="00E8184D" w:rsidRPr="00962BD8" w:rsidRDefault="00E8184D" w:rsidP="00F54626">
      <w:pPr>
        <w:spacing w:before="100" w:beforeAutospacing="1" w:after="100" w:afterAutospacing="1" w:line="240" w:lineRule="auto"/>
        <w:jc w:val="both"/>
      </w:pPr>
      <w:r w:rsidRPr="00962BD8">
        <w:lastRenderedPageBreak/>
        <w:t xml:space="preserve">At the time of the teams visit, responsibility for the Health Sector projects was with a staff member with return rights to Norad, who was not a health specialist. The officer was assisted by a national </w:t>
      </w:r>
      <w:r w:rsidR="00F85B53">
        <w:t xml:space="preserve">officer </w:t>
      </w:r>
      <w:r w:rsidRPr="00962BD8">
        <w:t xml:space="preserve">with a health background. Those Embassy staff interviewed varied in the extent to which they regarded Norad as a useful source of technical advice, with some finding Norad very useful but it was noted that there were sector specialists in Norad who were not always well </w:t>
      </w:r>
      <w:r w:rsidR="00124C72">
        <w:t xml:space="preserve">informed on </w:t>
      </w:r>
      <w:r w:rsidRPr="00962BD8">
        <w:t xml:space="preserve">the country context and that there was no clearly identifiable contact point for </w:t>
      </w:r>
      <w:r w:rsidR="00124C72">
        <w:t>support on c</w:t>
      </w:r>
      <w:r w:rsidRPr="00962BD8">
        <w:t>apacity develo</w:t>
      </w:r>
      <w:r w:rsidR="00D50B45" w:rsidRPr="00962BD8">
        <w:t>pment or institutional analysis.</w:t>
      </w:r>
    </w:p>
    <w:p w:rsidR="00D50B45" w:rsidRPr="00962BD8" w:rsidRDefault="00D50B45" w:rsidP="00F54626">
      <w:pPr>
        <w:pStyle w:val="ListParagraph"/>
        <w:spacing w:before="120" w:after="0" w:line="240" w:lineRule="auto"/>
        <w:ind w:left="0"/>
        <w:contextualSpacing w:val="0"/>
        <w:jc w:val="both"/>
        <w:rPr>
          <w:lang w:eastAsia="ja-JP"/>
        </w:rPr>
      </w:pPr>
      <w:r w:rsidRPr="00962BD8">
        <w:rPr>
          <w:lang w:eastAsia="ja-JP"/>
        </w:rPr>
        <w:t xml:space="preserve">In the area of statistics, the staff professional responsible for this file </w:t>
      </w:r>
      <w:r w:rsidR="00124C72">
        <w:rPr>
          <w:lang w:eastAsia="ja-JP"/>
        </w:rPr>
        <w:t>in the Embassy is the Country Economist. He has</w:t>
      </w:r>
      <w:r w:rsidRPr="00962BD8">
        <w:rPr>
          <w:lang w:eastAsia="ja-JP"/>
        </w:rPr>
        <w:t xml:space="preserve"> multiple other responsibilities which preclude him from taking a more active role beyond ‘normal’ oversight and participation in activities such as the annual project meetings. He also has lead responsibility on donor coordination in statistics</w:t>
      </w:r>
      <w:r w:rsidR="00D45BA4" w:rsidRPr="00962BD8">
        <w:rPr>
          <w:lang w:eastAsia="ja-JP"/>
        </w:rPr>
        <w:t xml:space="preserve"> in country</w:t>
      </w:r>
      <w:r w:rsidR="00124C72">
        <w:rPr>
          <w:lang w:eastAsia="ja-JP"/>
        </w:rPr>
        <w:t xml:space="preserve">. Furthermore, the embassy doesn’t </w:t>
      </w:r>
      <w:r w:rsidRPr="00962BD8">
        <w:rPr>
          <w:lang w:eastAsia="ja-JP"/>
        </w:rPr>
        <w:t>have specialized skills in statistics so relie</w:t>
      </w:r>
      <w:r w:rsidR="00124C72">
        <w:rPr>
          <w:lang w:eastAsia="ja-JP"/>
        </w:rPr>
        <w:t>s</w:t>
      </w:r>
      <w:r w:rsidRPr="00962BD8">
        <w:rPr>
          <w:lang w:eastAsia="ja-JP"/>
        </w:rPr>
        <w:t xml:space="preserve"> substantially on the Norwegian partners to </w:t>
      </w:r>
      <w:r w:rsidR="00D45BA4" w:rsidRPr="00962BD8">
        <w:rPr>
          <w:lang w:eastAsia="ja-JP"/>
        </w:rPr>
        <w:t xml:space="preserve">advise on </w:t>
      </w:r>
      <w:r w:rsidR="00124C72">
        <w:rPr>
          <w:lang w:eastAsia="ja-JP"/>
        </w:rPr>
        <w:t xml:space="preserve">technical </w:t>
      </w:r>
      <w:r w:rsidR="00D45BA4" w:rsidRPr="00962BD8">
        <w:rPr>
          <w:lang w:eastAsia="ja-JP"/>
        </w:rPr>
        <w:t>implementation decisions</w:t>
      </w:r>
      <w:r w:rsidRPr="00962BD8">
        <w:rPr>
          <w:lang w:eastAsia="ja-JP"/>
        </w:rPr>
        <w:t>.</w:t>
      </w:r>
      <w:r w:rsidR="00D45BA4" w:rsidRPr="00962BD8">
        <w:rPr>
          <w:lang w:eastAsia="ja-JP"/>
        </w:rPr>
        <w:t xml:space="preserve"> </w:t>
      </w:r>
    </w:p>
    <w:p w:rsidR="00960408" w:rsidRDefault="00960408" w:rsidP="00F54626">
      <w:pPr>
        <w:pStyle w:val="Default"/>
        <w:jc w:val="both"/>
        <w:rPr>
          <w:rFonts w:ascii="Times New Roman" w:hAnsi="Times New Roman" w:cstheme="minorBidi"/>
          <w:b/>
          <w:color w:val="auto"/>
          <w:szCs w:val="22"/>
        </w:rPr>
      </w:pPr>
    </w:p>
    <w:p w:rsidR="00F85B53" w:rsidRPr="00962BD8" w:rsidRDefault="00F85B53" w:rsidP="00F54626">
      <w:pPr>
        <w:pStyle w:val="Default"/>
        <w:jc w:val="both"/>
        <w:rPr>
          <w:rFonts w:ascii="Times New Roman" w:hAnsi="Times New Roman" w:cstheme="minorBidi"/>
          <w:b/>
          <w:color w:val="auto"/>
          <w:szCs w:val="22"/>
        </w:rPr>
      </w:pPr>
    </w:p>
    <w:p w:rsidR="00426975" w:rsidRPr="00F54626" w:rsidRDefault="00A703EE" w:rsidP="00F54626">
      <w:pPr>
        <w:pStyle w:val="Heading1"/>
      </w:pPr>
      <w:bookmarkStart w:id="10" w:name="_Toc431392269"/>
      <w:r w:rsidRPr="00F54626">
        <w:t>S</w:t>
      </w:r>
      <w:r w:rsidR="00EC1E19" w:rsidRPr="00F54626">
        <w:t xml:space="preserve">ummary description of </w:t>
      </w:r>
      <w:r w:rsidRPr="00F54626">
        <w:t xml:space="preserve">individual </w:t>
      </w:r>
      <w:r w:rsidR="00EC1E19" w:rsidRPr="00F54626">
        <w:t>intervention</w:t>
      </w:r>
      <w:r w:rsidRPr="00F54626">
        <w:t>s</w:t>
      </w:r>
      <w:bookmarkEnd w:id="10"/>
      <w:r w:rsidR="00EC1E19" w:rsidRPr="00F54626">
        <w:t xml:space="preserve"> </w:t>
      </w:r>
    </w:p>
    <w:p w:rsidR="00565BD3" w:rsidRPr="00133882" w:rsidRDefault="001855C3" w:rsidP="00F54626">
      <w:pPr>
        <w:pStyle w:val="Heading2"/>
      </w:pPr>
      <w:bookmarkStart w:id="11" w:name="_Toc431392270"/>
      <w:r w:rsidRPr="00133882">
        <w:t>Capacity Development for Statistics in Malawi</w:t>
      </w:r>
      <w:bookmarkEnd w:id="11"/>
      <w:r w:rsidRPr="00133882">
        <w:t xml:space="preserve"> </w:t>
      </w:r>
    </w:p>
    <w:p w:rsidR="00343346" w:rsidRPr="00962BD8" w:rsidRDefault="00343346" w:rsidP="00F54626">
      <w:pPr>
        <w:spacing w:before="100" w:beforeAutospacing="1" w:after="100" w:afterAutospacing="1" w:line="240" w:lineRule="auto"/>
        <w:jc w:val="both"/>
      </w:pPr>
      <w:r w:rsidRPr="00962BD8">
        <w:rPr>
          <w:b/>
        </w:rPr>
        <w:t>T</w:t>
      </w:r>
      <w:r w:rsidRPr="00962BD8">
        <w:t>he Norwegian Government has funded a number initiatives since 2004 to strengthen the national statistical system in Malawi. A two phased approach to the project was proposed in the original plan but was later extended to three phases of support with different components eventually concentrating on different aspects of or needs in the statistical system in Malawi. Th</w:t>
      </w:r>
      <w:r w:rsidR="00A95422" w:rsidRPr="00962BD8">
        <w:t>e</w:t>
      </w:r>
      <w:r w:rsidRPr="00962BD8">
        <w:t xml:space="preserve"> review </w:t>
      </w:r>
      <w:r w:rsidR="00A95422" w:rsidRPr="00962BD8">
        <w:t xml:space="preserve">team examined </w:t>
      </w:r>
      <w:r w:rsidRPr="00962BD8">
        <w:t>a selection of the interventions funded by Norway since 2004 rather than trying to</w:t>
      </w:r>
      <w:r w:rsidR="00F85B53">
        <w:t xml:space="preserve"> cover every component</w:t>
      </w:r>
      <w:r w:rsidRPr="00962BD8">
        <w:t xml:space="preserve">. The sections immediately below offer a brief overview of three parts funded by Norway, including </w:t>
      </w:r>
      <w:r w:rsidR="00D82FC4" w:rsidRPr="00962BD8">
        <w:t xml:space="preserve">some of </w:t>
      </w:r>
      <w:r w:rsidR="00D82FC4" w:rsidRPr="00124C72">
        <w:t xml:space="preserve">the </w:t>
      </w:r>
      <w:r w:rsidRPr="00124C72">
        <w:t>key objectives</w:t>
      </w:r>
      <w:r w:rsidRPr="00962BD8">
        <w:t xml:space="preserve"> </w:t>
      </w:r>
      <w:r w:rsidR="00124C72">
        <w:t xml:space="preserve">and expected results </w:t>
      </w:r>
      <w:r w:rsidRPr="00962BD8">
        <w:t>outlined in project documents.</w:t>
      </w:r>
    </w:p>
    <w:p w:rsidR="00343346" w:rsidRPr="00C8069A" w:rsidRDefault="00343346" w:rsidP="00626AA7">
      <w:pPr>
        <w:pStyle w:val="ListParagraph"/>
        <w:numPr>
          <w:ilvl w:val="0"/>
          <w:numId w:val="11"/>
        </w:numPr>
        <w:spacing w:before="100" w:beforeAutospacing="1" w:after="0" w:line="240" w:lineRule="auto"/>
        <w:jc w:val="both"/>
        <w:rPr>
          <w:b/>
          <w:i/>
        </w:rPr>
      </w:pPr>
      <w:r w:rsidRPr="00C8069A">
        <w:rPr>
          <w:b/>
          <w:i/>
        </w:rPr>
        <w:t>Institutional Co-operation between the Ministry of Finance, the Ministry of Economic Planning and Development, the National Statistics Office and Statistics Norway (2004-2006)</w:t>
      </w:r>
    </w:p>
    <w:p w:rsidR="00343346" w:rsidRPr="00962BD8" w:rsidRDefault="00343346" w:rsidP="00F54626">
      <w:pPr>
        <w:spacing w:before="100" w:beforeAutospacing="1" w:after="100" w:afterAutospacing="1" w:line="240" w:lineRule="auto"/>
        <w:jc w:val="both"/>
      </w:pPr>
      <w:r w:rsidRPr="00962BD8">
        <w:t xml:space="preserve">Phase I of the project was designed to serve the needs for information to support Malawi’s Poverty Reduction Strategy Paper (MPRSP), including information required by implementing government agencies, national and international data users, as well as members of the Malawian public. This phase also sought to introduce modelling and to develop associated capacity. </w:t>
      </w:r>
    </w:p>
    <w:p w:rsidR="00343346" w:rsidRPr="00962BD8" w:rsidRDefault="00343346" w:rsidP="00F54626">
      <w:pPr>
        <w:spacing w:before="100" w:beforeAutospacing="1" w:after="100" w:afterAutospacing="1" w:line="240" w:lineRule="auto"/>
        <w:jc w:val="both"/>
        <w:rPr>
          <w:rFonts w:eastAsia="Times New Roman" w:cs="Times New Roman"/>
          <w:lang w:eastAsia="nb-NO"/>
        </w:rPr>
      </w:pPr>
      <w:r w:rsidRPr="00962BD8">
        <w:rPr>
          <w:rFonts w:eastAsia="Times New Roman" w:cs="Times New Roman"/>
          <w:lang w:eastAsia="nb-NO"/>
        </w:rPr>
        <w:t>Objectives:</w:t>
      </w:r>
    </w:p>
    <w:p w:rsidR="00343346" w:rsidRPr="00C8069A" w:rsidRDefault="00343346" w:rsidP="00626AA7">
      <w:pPr>
        <w:pStyle w:val="ListParagraph"/>
        <w:numPr>
          <w:ilvl w:val="0"/>
          <w:numId w:val="19"/>
        </w:numPr>
        <w:spacing w:before="100" w:beforeAutospacing="1" w:after="100" w:afterAutospacing="1" w:line="240" w:lineRule="auto"/>
        <w:jc w:val="both"/>
        <w:rPr>
          <w:rFonts w:eastAsia="Times New Roman" w:cs="Times New Roman"/>
          <w:lang w:eastAsia="nb-NO"/>
        </w:rPr>
      </w:pPr>
      <w:r w:rsidRPr="00C8069A">
        <w:rPr>
          <w:rFonts w:eastAsia="Times New Roman" w:cs="Times New Roman"/>
          <w:lang w:eastAsia="nb-NO"/>
        </w:rPr>
        <w:t xml:space="preserve">to strengthen the national statistical system through strengthening the capacity of the National Statistical Office for production of statistics, and </w:t>
      </w:r>
    </w:p>
    <w:p w:rsidR="00343346" w:rsidRPr="00C8069A" w:rsidRDefault="00343346" w:rsidP="00626AA7">
      <w:pPr>
        <w:pStyle w:val="ListParagraph"/>
        <w:numPr>
          <w:ilvl w:val="0"/>
          <w:numId w:val="19"/>
        </w:numPr>
        <w:spacing w:before="100" w:beforeAutospacing="1" w:after="100" w:afterAutospacing="1" w:line="240" w:lineRule="auto"/>
        <w:jc w:val="both"/>
        <w:rPr>
          <w:rFonts w:eastAsia="Times New Roman" w:cs="Times New Roman"/>
          <w:lang w:eastAsia="nb-NO"/>
        </w:rPr>
      </w:pPr>
      <w:r w:rsidRPr="00C8069A">
        <w:rPr>
          <w:rFonts w:eastAsia="Times New Roman" w:cs="Times New Roman"/>
          <w:lang w:eastAsia="nb-NO"/>
        </w:rPr>
        <w:t xml:space="preserve">to strengthen the economic and social policy planning capacity through strengthening the capacity of the Ministry of Finance </w:t>
      </w:r>
      <w:r w:rsidR="00BA1A64" w:rsidRPr="00C8069A">
        <w:rPr>
          <w:rFonts w:eastAsia="Times New Roman" w:cs="Times New Roman"/>
          <w:lang w:eastAsia="nb-NO"/>
        </w:rPr>
        <w:t xml:space="preserve">(MOF) </w:t>
      </w:r>
      <w:r w:rsidRPr="00C8069A">
        <w:rPr>
          <w:rFonts w:eastAsia="Times New Roman" w:cs="Times New Roman"/>
          <w:lang w:eastAsia="nb-NO"/>
        </w:rPr>
        <w:t>and the Ministry of Economic Planning and Development (MEPD) for mid and long term social and economic fact</w:t>
      </w:r>
      <w:r w:rsidR="008166D2" w:rsidRPr="00C8069A">
        <w:rPr>
          <w:rFonts w:eastAsia="Times New Roman" w:cs="Times New Roman"/>
          <w:lang w:eastAsia="nb-NO"/>
        </w:rPr>
        <w:t>-</w:t>
      </w:r>
      <w:r w:rsidRPr="00C8069A">
        <w:rPr>
          <w:rFonts w:eastAsia="Times New Roman" w:cs="Times New Roman"/>
          <w:lang w:eastAsia="nb-NO"/>
        </w:rPr>
        <w:t>based policy planning</w:t>
      </w:r>
      <w:r w:rsidRPr="00C8069A">
        <w:rPr>
          <w:rFonts w:eastAsia="Times New Roman" w:cs="Times New Roman"/>
          <w:i/>
          <w:lang w:eastAsia="nb-NO"/>
        </w:rPr>
        <w:t>.</w:t>
      </w:r>
    </w:p>
    <w:p w:rsidR="00343346" w:rsidRPr="00962BD8" w:rsidRDefault="00343346" w:rsidP="00626AA7">
      <w:pPr>
        <w:numPr>
          <w:ilvl w:val="0"/>
          <w:numId w:val="8"/>
        </w:numPr>
        <w:spacing w:before="100" w:beforeAutospacing="1" w:after="0" w:line="240" w:lineRule="auto"/>
        <w:contextualSpacing/>
        <w:jc w:val="both"/>
        <w:rPr>
          <w:b/>
          <w:i/>
        </w:rPr>
      </w:pPr>
      <w:r w:rsidRPr="00962BD8">
        <w:rPr>
          <w:b/>
          <w:i/>
        </w:rPr>
        <w:t>Capacity Building for Statistics and Planning</w:t>
      </w:r>
      <w:r w:rsidRPr="00962BD8">
        <w:t xml:space="preserve"> </w:t>
      </w:r>
      <w:r w:rsidRPr="00962BD8">
        <w:rPr>
          <w:b/>
          <w:i/>
        </w:rPr>
        <w:t xml:space="preserve">(2007-09) </w:t>
      </w:r>
    </w:p>
    <w:p w:rsidR="00343346" w:rsidRPr="00962BD8" w:rsidRDefault="00343346" w:rsidP="00F54626">
      <w:pPr>
        <w:spacing w:before="100" w:beforeAutospacing="1" w:after="0" w:line="240" w:lineRule="auto"/>
        <w:jc w:val="both"/>
      </w:pPr>
      <w:r w:rsidRPr="00962BD8">
        <w:t xml:space="preserve">Phase II was organized as two parallel projects with the National Statistical Office (Statistics Component) and </w:t>
      </w:r>
      <w:r w:rsidR="00F85B53">
        <w:t>MEPD</w:t>
      </w:r>
      <w:r w:rsidRPr="00962BD8">
        <w:t xml:space="preserve"> (Planning Component).  </w:t>
      </w:r>
    </w:p>
    <w:p w:rsidR="00343346" w:rsidRPr="00962BD8" w:rsidRDefault="00343346" w:rsidP="00F54626">
      <w:pPr>
        <w:spacing w:before="100" w:beforeAutospacing="1" w:after="100" w:afterAutospacing="1" w:line="240" w:lineRule="auto"/>
        <w:jc w:val="both"/>
      </w:pPr>
      <w:r w:rsidRPr="00962BD8">
        <w:lastRenderedPageBreak/>
        <w:t xml:space="preserve">Overall Purposes: </w:t>
      </w:r>
    </w:p>
    <w:p w:rsidR="00343346" w:rsidRDefault="00343346" w:rsidP="00626AA7">
      <w:pPr>
        <w:pStyle w:val="ListParagraph"/>
        <w:numPr>
          <w:ilvl w:val="0"/>
          <w:numId w:val="20"/>
        </w:numPr>
        <w:spacing w:before="100" w:beforeAutospacing="1" w:after="100" w:afterAutospacing="1" w:line="240" w:lineRule="auto"/>
        <w:jc w:val="both"/>
      </w:pPr>
      <w:r w:rsidRPr="00962BD8">
        <w:t xml:space="preserve">Develop efficient and effective national statistical systems that compile and disseminate data according to international standards, and </w:t>
      </w:r>
    </w:p>
    <w:p w:rsidR="00C8069A" w:rsidRPr="00962BD8" w:rsidRDefault="00C8069A" w:rsidP="00C8069A">
      <w:pPr>
        <w:pStyle w:val="ListParagraph"/>
        <w:spacing w:before="100" w:beforeAutospacing="1" w:after="100" w:afterAutospacing="1" w:line="240" w:lineRule="auto"/>
        <w:jc w:val="both"/>
      </w:pPr>
    </w:p>
    <w:p w:rsidR="00A95422" w:rsidRPr="00962BD8" w:rsidRDefault="00343346" w:rsidP="00626AA7">
      <w:pPr>
        <w:pStyle w:val="ListParagraph"/>
        <w:numPr>
          <w:ilvl w:val="0"/>
          <w:numId w:val="20"/>
        </w:numPr>
        <w:spacing w:before="100" w:beforeAutospacing="1" w:after="100" w:afterAutospacing="1" w:line="240" w:lineRule="auto"/>
        <w:jc w:val="both"/>
      </w:pPr>
      <w:r w:rsidRPr="00962BD8">
        <w:t>Production of data linked to monitoring of MGDS and MDG targets, budget processes, impact evaluation, and the management needs of line ministries.</w:t>
      </w:r>
    </w:p>
    <w:p w:rsidR="00343346" w:rsidRPr="00962BD8" w:rsidRDefault="00343346" w:rsidP="00F54626">
      <w:pPr>
        <w:spacing w:before="100" w:beforeAutospacing="1" w:after="100" w:afterAutospacing="1" w:line="240" w:lineRule="auto"/>
        <w:jc w:val="both"/>
      </w:pPr>
      <w:r w:rsidRPr="00962BD8">
        <w:t>The Statistical Component, with NSO, had four components, with a three year budget of NOK 18,357,000</w:t>
      </w:r>
      <w:r w:rsidR="00F85B53">
        <w:t xml:space="preserve"> (USD 3M)</w:t>
      </w:r>
      <w:r w:rsidRPr="00962BD8">
        <w:t>, covering:</w:t>
      </w:r>
      <w:r w:rsidR="00A95422" w:rsidRPr="00962BD8">
        <w:t xml:space="preserve"> </w:t>
      </w:r>
      <w:r w:rsidRPr="00962BD8">
        <w:t>Basic Economic Statistics</w:t>
      </w:r>
      <w:r w:rsidR="00A95422" w:rsidRPr="00962BD8">
        <w:t xml:space="preserve">, </w:t>
      </w:r>
      <w:r w:rsidRPr="00962BD8">
        <w:t>National Accounts</w:t>
      </w:r>
      <w:r w:rsidR="00A95422" w:rsidRPr="00962BD8">
        <w:t xml:space="preserve">, </w:t>
      </w:r>
      <w:r w:rsidRPr="00962BD8">
        <w:t xml:space="preserve">Poverty Statistics - Welfare Monitoring Survey, and </w:t>
      </w:r>
      <w:r w:rsidR="00A95422" w:rsidRPr="00962BD8">
        <w:t xml:space="preserve"> </w:t>
      </w:r>
      <w:r w:rsidRPr="00962BD8">
        <w:t>Institutional Development of NSO</w:t>
      </w:r>
      <w:r w:rsidR="00A95422" w:rsidRPr="00962BD8">
        <w:t>. T</w:t>
      </w:r>
      <w:r w:rsidRPr="00962BD8">
        <w:t>he Planning component, with a budget of NOK 7,725,000</w:t>
      </w:r>
      <w:r w:rsidR="00F85B53">
        <w:t xml:space="preserve"> (USD 1.2M)</w:t>
      </w:r>
      <w:r w:rsidRPr="00962BD8">
        <w:t>, addressed:</w:t>
      </w:r>
      <w:r w:rsidR="00A95422" w:rsidRPr="00962BD8">
        <w:t xml:space="preserve"> M</w:t>
      </w:r>
      <w:r w:rsidRPr="00962BD8">
        <w:t>acro-Economic Modelling and Analysis</w:t>
      </w:r>
      <w:r w:rsidR="00A95422" w:rsidRPr="00962BD8">
        <w:t xml:space="preserve">, </w:t>
      </w:r>
      <w:r w:rsidRPr="00962BD8">
        <w:t>Gender Issues and Poverty Trends, and Institutional Development with MEPD/MOF</w:t>
      </w:r>
      <w:r w:rsidR="00A95422" w:rsidRPr="00962BD8">
        <w:t xml:space="preserve">. </w:t>
      </w:r>
      <w:r w:rsidRPr="00962BD8">
        <w:t>The overall budget, including reviews and annual meetings, was NOK 26,700,000</w:t>
      </w:r>
      <w:r w:rsidR="00F85B53">
        <w:t xml:space="preserve"> (USD 4.2M)</w:t>
      </w:r>
      <w:r w:rsidRPr="00962BD8">
        <w:t>.</w:t>
      </w:r>
    </w:p>
    <w:p w:rsidR="00343346" w:rsidRPr="00962BD8" w:rsidRDefault="00343346" w:rsidP="00F54626">
      <w:pPr>
        <w:spacing w:before="100" w:beforeAutospacing="1" w:after="100" w:afterAutospacing="1" w:line="240" w:lineRule="auto"/>
        <w:jc w:val="both"/>
      </w:pPr>
      <w:r w:rsidRPr="00962BD8">
        <w:t xml:space="preserve">This phase sought to provide the information needed to implement the Malawi Growth and Development Strategy (MGDS), which replaced Malawi’s PRSP in 2006, while strengthening national statistical systems. </w:t>
      </w:r>
      <w:r w:rsidR="00F85B53">
        <w:t xml:space="preserve">It </w:t>
      </w:r>
      <w:r w:rsidRPr="00962BD8">
        <w:t xml:space="preserve">relied on technical cooperation between the Ministry of Development Planning and Cooperatives (MDPC, formerly MEPD), NSO, the Ministry of Finance, Economic Affairs Division (MOF/EAD) and Statistics Norway (SN) with a view to providing a basis for evidence-based policy decision making, to support maintenance of the system and to assist users to gain confidence using it. </w:t>
      </w:r>
    </w:p>
    <w:p w:rsidR="002D24FB" w:rsidRPr="00962BD8" w:rsidRDefault="002D24FB" w:rsidP="00F54626">
      <w:pPr>
        <w:spacing w:before="100" w:beforeAutospacing="1" w:after="100" w:afterAutospacing="1" w:line="240" w:lineRule="auto"/>
        <w:jc w:val="both"/>
      </w:pPr>
      <w:r w:rsidRPr="00962BD8">
        <w:t xml:space="preserve">The overall objective of Phase III was to institutionalize the systems put in place in earlier phases and to ensure that they could provide input for national policy analysis. It was also intended to further experience with the systems established, enhance understanding of relevant systems, and provide appropriate training and simple guidelines.  Phase III actually entailed two projects named below with their corresponding goal statements and expected results. </w:t>
      </w:r>
    </w:p>
    <w:p w:rsidR="00343346" w:rsidRPr="00962BD8" w:rsidRDefault="00343346" w:rsidP="00626AA7">
      <w:pPr>
        <w:numPr>
          <w:ilvl w:val="0"/>
          <w:numId w:val="7"/>
        </w:numPr>
        <w:spacing w:before="100" w:beforeAutospacing="1" w:after="0" w:line="240" w:lineRule="auto"/>
        <w:contextualSpacing/>
        <w:jc w:val="both"/>
        <w:rPr>
          <w:b/>
          <w:i/>
        </w:rPr>
      </w:pPr>
      <w:r w:rsidRPr="00962BD8">
        <w:rPr>
          <w:b/>
          <w:i/>
        </w:rPr>
        <w:t>Developing the National Statistical System</w:t>
      </w:r>
      <w:r w:rsidRPr="00962BD8">
        <w:rPr>
          <w:b/>
        </w:rPr>
        <w:t xml:space="preserve"> (2013-2016)</w:t>
      </w:r>
    </w:p>
    <w:p w:rsidR="00343346" w:rsidRPr="00962BD8" w:rsidRDefault="00343346" w:rsidP="00F54626">
      <w:pPr>
        <w:spacing w:before="100" w:beforeAutospacing="1" w:after="100" w:afterAutospacing="1" w:line="240" w:lineRule="auto"/>
        <w:jc w:val="both"/>
      </w:pPr>
      <w:r w:rsidRPr="00962BD8">
        <w:t xml:space="preserve">Expected Outcomes were outlined in the project agreement as follows: </w:t>
      </w:r>
    </w:p>
    <w:p w:rsidR="00343346" w:rsidRPr="00962BD8" w:rsidRDefault="00343346" w:rsidP="00626AA7">
      <w:pPr>
        <w:numPr>
          <w:ilvl w:val="0"/>
          <w:numId w:val="6"/>
        </w:numPr>
        <w:spacing w:before="100" w:beforeAutospacing="1" w:after="100" w:afterAutospacing="1" w:line="240" w:lineRule="auto"/>
        <w:contextualSpacing/>
        <w:jc w:val="both"/>
      </w:pPr>
      <w:r w:rsidRPr="00962BD8">
        <w:t>Strengthening the NSS: a) Legal framework improved, b) operational framework improved</w:t>
      </w:r>
    </w:p>
    <w:p w:rsidR="00343346" w:rsidRPr="00962BD8" w:rsidRDefault="00343346" w:rsidP="00626AA7">
      <w:pPr>
        <w:numPr>
          <w:ilvl w:val="0"/>
          <w:numId w:val="6"/>
        </w:numPr>
        <w:spacing w:before="100" w:beforeAutospacing="1" w:after="100" w:afterAutospacing="1" w:line="240" w:lineRule="auto"/>
        <w:contextualSpacing/>
        <w:jc w:val="both"/>
      </w:pPr>
      <w:r w:rsidRPr="00962BD8">
        <w:t>Information Management Systems improved for statistical use</w:t>
      </w:r>
    </w:p>
    <w:p w:rsidR="00343346" w:rsidRPr="00962BD8" w:rsidRDefault="00343346" w:rsidP="00626AA7">
      <w:pPr>
        <w:numPr>
          <w:ilvl w:val="0"/>
          <w:numId w:val="6"/>
        </w:numPr>
        <w:spacing w:before="100" w:beforeAutospacing="1" w:after="100" w:afterAutospacing="1" w:line="240" w:lineRule="auto"/>
        <w:contextualSpacing/>
        <w:jc w:val="both"/>
      </w:pPr>
      <w:r w:rsidRPr="00962BD8">
        <w:t>Capacity Building – NSS staff (NSO and S</w:t>
      </w:r>
      <w:r w:rsidR="00617CB5" w:rsidRPr="00962BD8">
        <w:t>tatistical Common Service - SCS</w:t>
      </w:r>
      <w:r w:rsidRPr="00962BD8">
        <w:t>) sufficiently capacitated to manage the production of statistics for major sectors</w:t>
      </w:r>
    </w:p>
    <w:p w:rsidR="00343346" w:rsidRPr="00962BD8" w:rsidRDefault="00343346" w:rsidP="00626AA7">
      <w:pPr>
        <w:numPr>
          <w:ilvl w:val="0"/>
          <w:numId w:val="6"/>
        </w:numPr>
        <w:spacing w:before="100" w:beforeAutospacing="1" w:after="100" w:afterAutospacing="1" w:line="240" w:lineRule="auto"/>
        <w:contextualSpacing/>
        <w:jc w:val="both"/>
      </w:pPr>
      <w:r w:rsidRPr="00962BD8">
        <w:t>Advocacy – Increased knowledge and use of statistics by key users</w:t>
      </w:r>
    </w:p>
    <w:p w:rsidR="00343346" w:rsidRPr="00962BD8" w:rsidRDefault="00343346" w:rsidP="00626AA7">
      <w:pPr>
        <w:numPr>
          <w:ilvl w:val="0"/>
          <w:numId w:val="6"/>
        </w:numPr>
        <w:spacing w:before="100" w:beforeAutospacing="1" w:after="100" w:afterAutospacing="1" w:line="240" w:lineRule="auto"/>
        <w:contextualSpacing/>
        <w:jc w:val="both"/>
      </w:pPr>
      <w:r w:rsidRPr="00962BD8">
        <w:t xml:space="preserve">Sustainable funding mechanism ensured </w:t>
      </w:r>
    </w:p>
    <w:p w:rsidR="00343346" w:rsidRPr="00962BD8" w:rsidRDefault="00343346" w:rsidP="00F54626">
      <w:pPr>
        <w:spacing w:before="100" w:beforeAutospacing="1" w:after="100" w:afterAutospacing="1" w:line="240" w:lineRule="auto"/>
        <w:ind w:left="720"/>
        <w:contextualSpacing/>
        <w:jc w:val="both"/>
      </w:pPr>
    </w:p>
    <w:p w:rsidR="00343346" w:rsidRPr="00962BD8" w:rsidRDefault="00343346" w:rsidP="00626AA7">
      <w:pPr>
        <w:numPr>
          <w:ilvl w:val="0"/>
          <w:numId w:val="7"/>
        </w:numPr>
        <w:spacing w:before="100" w:beforeAutospacing="1" w:after="0" w:line="240" w:lineRule="auto"/>
        <w:contextualSpacing/>
        <w:jc w:val="both"/>
        <w:rPr>
          <w:b/>
        </w:rPr>
      </w:pPr>
      <w:r w:rsidRPr="00962BD8">
        <w:rPr>
          <w:b/>
          <w:i/>
        </w:rPr>
        <w:t>MEPD Macro Model for the Malawi Growth and Development Strategy (2012-2014)</w:t>
      </w:r>
    </w:p>
    <w:p w:rsidR="00343346" w:rsidRPr="00962BD8" w:rsidRDefault="00343346" w:rsidP="00F54626">
      <w:pPr>
        <w:spacing w:before="100" w:beforeAutospacing="1" w:after="100" w:afterAutospacing="1" w:line="240" w:lineRule="auto"/>
        <w:jc w:val="both"/>
      </w:pPr>
      <w:r w:rsidRPr="00962BD8">
        <w:t xml:space="preserve">Overall Goal: </w:t>
      </w:r>
    </w:p>
    <w:p w:rsidR="00343346" w:rsidRPr="00962BD8" w:rsidRDefault="00343346" w:rsidP="00626AA7">
      <w:pPr>
        <w:numPr>
          <w:ilvl w:val="0"/>
          <w:numId w:val="9"/>
        </w:numPr>
        <w:spacing w:before="100" w:beforeAutospacing="1" w:after="0" w:line="240" w:lineRule="auto"/>
        <w:contextualSpacing/>
        <w:jc w:val="both"/>
      </w:pPr>
      <w:r w:rsidRPr="00962BD8">
        <w:t>Strengthen the capacity in evidence based planning and timely production of policy analysis for policy makers.</w:t>
      </w:r>
    </w:p>
    <w:p w:rsidR="00343346" w:rsidRPr="00962BD8" w:rsidRDefault="00D82FC4" w:rsidP="00F54626">
      <w:pPr>
        <w:spacing w:before="100" w:beforeAutospacing="1" w:after="100" w:afterAutospacing="1" w:line="240" w:lineRule="auto"/>
        <w:jc w:val="both"/>
      </w:pPr>
      <w:r w:rsidRPr="00962BD8">
        <w:t xml:space="preserve">The </w:t>
      </w:r>
      <w:r w:rsidR="00343346" w:rsidRPr="00962BD8">
        <w:t>Expected Outcomes</w:t>
      </w:r>
      <w:r w:rsidRPr="00962BD8">
        <w:t xml:space="preserve"> were</w:t>
      </w:r>
      <w:r w:rsidR="00343346" w:rsidRPr="00962BD8">
        <w:t>:</w:t>
      </w:r>
    </w:p>
    <w:p w:rsidR="00343346" w:rsidRPr="00962BD8" w:rsidRDefault="00343346" w:rsidP="00626AA7">
      <w:pPr>
        <w:numPr>
          <w:ilvl w:val="0"/>
          <w:numId w:val="5"/>
        </w:numPr>
        <w:spacing w:before="100" w:beforeAutospacing="1" w:after="100" w:afterAutospacing="1" w:line="240" w:lineRule="auto"/>
        <w:contextualSpacing/>
        <w:jc w:val="both"/>
      </w:pPr>
      <w:r w:rsidRPr="00962BD8">
        <w:t>Go</w:t>
      </w:r>
      <w:r w:rsidR="00617CB5" w:rsidRPr="00962BD8">
        <w:t>M</w:t>
      </w:r>
      <w:r w:rsidRPr="00962BD8">
        <w:t xml:space="preserve"> capacity in macroeconomic modelling strengthened </w:t>
      </w:r>
    </w:p>
    <w:p w:rsidR="00343346" w:rsidRPr="00962BD8" w:rsidRDefault="00343346" w:rsidP="00626AA7">
      <w:pPr>
        <w:numPr>
          <w:ilvl w:val="0"/>
          <w:numId w:val="5"/>
        </w:numPr>
        <w:spacing w:before="100" w:beforeAutospacing="1" w:after="100" w:afterAutospacing="1" w:line="240" w:lineRule="auto"/>
        <w:contextualSpacing/>
        <w:jc w:val="both"/>
      </w:pPr>
      <w:r w:rsidRPr="00962BD8">
        <w:t xml:space="preserve">Holistic and coordinated GoM approach to economic forecasting and analysis, and </w:t>
      </w:r>
    </w:p>
    <w:p w:rsidR="00343346" w:rsidRPr="00962BD8" w:rsidRDefault="00343346" w:rsidP="00626AA7">
      <w:pPr>
        <w:numPr>
          <w:ilvl w:val="0"/>
          <w:numId w:val="5"/>
        </w:numPr>
        <w:spacing w:before="100" w:beforeAutospacing="1" w:after="100" w:afterAutospacing="1" w:line="240" w:lineRule="auto"/>
        <w:contextualSpacing/>
        <w:jc w:val="both"/>
      </w:pPr>
      <w:r w:rsidRPr="00962BD8">
        <w:lastRenderedPageBreak/>
        <w:t>Enable GoM to meet with international institutions such as IMF, World Bank and other Malawi development partners on more equal terms.</w:t>
      </w:r>
    </w:p>
    <w:p w:rsidR="001855C3" w:rsidRPr="00133882" w:rsidRDefault="001855C3" w:rsidP="00F54626">
      <w:pPr>
        <w:pStyle w:val="Heading2"/>
      </w:pPr>
      <w:bookmarkStart w:id="12" w:name="_Toc431392271"/>
      <w:r w:rsidRPr="00133882">
        <w:t>Strengthening of Capacity to Improve the Health Status of Malawians</w:t>
      </w:r>
      <w:bookmarkEnd w:id="12"/>
      <w:r w:rsidRPr="00133882">
        <w:t xml:space="preserve"> </w:t>
      </w:r>
    </w:p>
    <w:p w:rsidR="00E35A94" w:rsidRPr="00962BD8" w:rsidRDefault="00E35A94" w:rsidP="00F54626">
      <w:pPr>
        <w:pStyle w:val="ListParagraph"/>
        <w:spacing w:before="120" w:after="0" w:line="240" w:lineRule="auto"/>
        <w:ind w:left="0"/>
        <w:contextualSpacing w:val="0"/>
        <w:jc w:val="both"/>
        <w:rPr>
          <w:b/>
        </w:rPr>
      </w:pPr>
      <w:r w:rsidRPr="00962BD8">
        <w:rPr>
          <w:b/>
          <w:i/>
        </w:rPr>
        <w:t>Support to the College of Medicine</w:t>
      </w:r>
      <w:r w:rsidRPr="00962BD8">
        <w:rPr>
          <w:b/>
        </w:rPr>
        <w:t xml:space="preserve"> </w:t>
      </w:r>
    </w:p>
    <w:p w:rsidR="00C34A2C" w:rsidRPr="00962BD8" w:rsidRDefault="00C34A2C" w:rsidP="00F54626">
      <w:pPr>
        <w:pStyle w:val="ListParagraph"/>
        <w:spacing w:before="120" w:after="0" w:line="240" w:lineRule="auto"/>
        <w:ind w:left="0"/>
        <w:contextualSpacing w:val="0"/>
        <w:jc w:val="both"/>
        <w:rPr>
          <w:rFonts w:cs="Calibri"/>
        </w:rPr>
      </w:pPr>
      <w:r w:rsidRPr="00962BD8">
        <w:t>Norw</w:t>
      </w:r>
      <w:r w:rsidR="000D2E2D" w:rsidRPr="00962BD8">
        <w:t xml:space="preserve">ay’s first </w:t>
      </w:r>
      <w:r w:rsidRPr="00962BD8">
        <w:t>support to the CoM began in August 2000 with a 3 year project. From Phase II which began in 2003 the project has been funded jointly with SIDA (Sweden) but with Norway responsible. In the period 2004-07</w:t>
      </w:r>
      <w:r w:rsidR="00D82FC4" w:rsidRPr="00962BD8">
        <w:t>,</w:t>
      </w:r>
      <w:r w:rsidRPr="00962BD8">
        <w:t xml:space="preserve"> Netherlands funding</w:t>
      </w:r>
      <w:r w:rsidR="00D82FC4" w:rsidRPr="00962BD8">
        <w:t>,</w:t>
      </w:r>
      <w:r w:rsidRPr="00962BD8">
        <w:t xml:space="preserve"> which had been handled bilaterally</w:t>
      </w:r>
      <w:r w:rsidR="00D82FC4" w:rsidRPr="00962BD8">
        <w:t>,</w:t>
      </w:r>
      <w:r w:rsidRPr="00962BD8">
        <w:t xml:space="preserve"> was also administered by Norway with disbursements made from the </w:t>
      </w:r>
      <w:r w:rsidR="00D82FC4" w:rsidRPr="00962BD8">
        <w:t>Netherlands Embassy in Lusaka. S</w:t>
      </w:r>
      <w:r w:rsidRPr="00962BD8">
        <w:t>ince 2008</w:t>
      </w:r>
      <w:r w:rsidR="00D82FC4" w:rsidRPr="00962BD8">
        <w:t>,</w:t>
      </w:r>
      <w:r w:rsidRPr="00962BD8">
        <w:t xml:space="preserve"> the main project has </w:t>
      </w:r>
      <w:r w:rsidR="00F85B53">
        <w:t>involved</w:t>
      </w:r>
      <w:r w:rsidRPr="00962BD8">
        <w:t xml:space="preserve"> </w:t>
      </w:r>
      <w:r w:rsidR="00FB2AA4">
        <w:t xml:space="preserve">only </w:t>
      </w:r>
      <w:r w:rsidRPr="00962BD8">
        <w:t xml:space="preserve">Norway/SIDA, </w:t>
      </w:r>
      <w:r w:rsidR="00FB2AA4">
        <w:t xml:space="preserve">with </w:t>
      </w:r>
      <w:r w:rsidRPr="00962BD8">
        <w:t xml:space="preserve">the complementary project for Obstetrics and </w:t>
      </w:r>
      <w:r w:rsidR="000D2E2D" w:rsidRPr="00962BD8">
        <w:t>Gy</w:t>
      </w:r>
      <w:r w:rsidRPr="00962BD8">
        <w:t>naecol</w:t>
      </w:r>
      <w:r w:rsidR="000D2E2D" w:rsidRPr="00962BD8">
        <w:t xml:space="preserve">ogy </w:t>
      </w:r>
      <w:r w:rsidR="00F85B53">
        <w:t xml:space="preserve">which </w:t>
      </w:r>
      <w:r w:rsidR="000D2E2D" w:rsidRPr="00962BD8">
        <w:t>bega</w:t>
      </w:r>
      <w:r w:rsidR="00FB2AA4">
        <w:t xml:space="preserve">n in September 2008 </w:t>
      </w:r>
      <w:r w:rsidRPr="00962BD8">
        <w:t>jointly funded with US sources.</w:t>
      </w:r>
      <w:r w:rsidRPr="00962BD8">
        <w:rPr>
          <w:rFonts w:cs="Calibri"/>
        </w:rPr>
        <w:t xml:space="preserve"> </w:t>
      </w:r>
    </w:p>
    <w:p w:rsidR="00C34A2C" w:rsidRPr="00962BD8" w:rsidRDefault="00C34A2C" w:rsidP="00F54626">
      <w:pPr>
        <w:pStyle w:val="ListParagraph"/>
        <w:spacing w:before="120" w:after="0" w:line="240" w:lineRule="auto"/>
        <w:ind w:left="0"/>
        <w:contextualSpacing w:val="0"/>
        <w:jc w:val="both"/>
        <w:rPr>
          <w:rFonts w:cs="Calibri"/>
        </w:rPr>
      </w:pPr>
      <w:r w:rsidRPr="00962BD8">
        <w:rPr>
          <w:rFonts w:cs="Calibri"/>
        </w:rPr>
        <w:t>The distribution of funding by main purpose from Norway-S</w:t>
      </w:r>
      <w:r w:rsidR="00FB2AA4">
        <w:rPr>
          <w:rFonts w:cs="Calibri"/>
        </w:rPr>
        <w:t>IDA</w:t>
      </w:r>
      <w:r w:rsidRPr="00962BD8">
        <w:rPr>
          <w:rFonts w:cs="Calibri"/>
        </w:rPr>
        <w:t xml:space="preserve"> has been difficult to identify in detail, but the approximate total of US$ 14 million appears to have been very largely for physical infrastructure and ICT. A relatively small, but nevertheless important part of funding, has gone directly for training</w:t>
      </w:r>
      <w:r w:rsidR="000D2E2D" w:rsidRPr="00962BD8">
        <w:rPr>
          <w:rFonts w:cs="Calibri"/>
        </w:rPr>
        <w:t>,</w:t>
      </w:r>
      <w:r w:rsidRPr="00962BD8">
        <w:rPr>
          <w:rFonts w:cs="Calibri"/>
        </w:rPr>
        <w:t xml:space="preserve"> covering </w:t>
      </w:r>
      <w:r w:rsidR="000D2E2D" w:rsidRPr="00962BD8">
        <w:rPr>
          <w:rFonts w:cs="Calibri"/>
        </w:rPr>
        <w:t>personnel and expenses</w:t>
      </w:r>
      <w:r w:rsidRPr="00962BD8">
        <w:rPr>
          <w:rFonts w:cs="Calibri"/>
        </w:rPr>
        <w:t xml:space="preserve">. </w:t>
      </w:r>
      <w:r w:rsidR="00E35A94" w:rsidRPr="00962BD8">
        <w:rPr>
          <w:rFonts w:cs="Calibri"/>
        </w:rPr>
        <w:t>Although twinning was important,</w:t>
      </w:r>
      <w:r w:rsidRPr="00962BD8">
        <w:rPr>
          <w:rFonts w:cs="Calibri"/>
        </w:rPr>
        <w:t xml:space="preserve"> the funding of human resources and training was not all through Norwegian institutions. </w:t>
      </w:r>
    </w:p>
    <w:p w:rsidR="00E35A94" w:rsidRPr="00962BD8" w:rsidRDefault="00E35A94" w:rsidP="00F54626">
      <w:pPr>
        <w:pStyle w:val="ListParagraph"/>
        <w:spacing w:before="120" w:after="0" w:line="240" w:lineRule="auto"/>
        <w:ind w:left="0"/>
        <w:contextualSpacing w:val="0"/>
        <w:jc w:val="both"/>
        <w:rPr>
          <w:b/>
          <w:i/>
        </w:rPr>
      </w:pPr>
      <w:r w:rsidRPr="00962BD8">
        <w:rPr>
          <w:b/>
          <w:i/>
        </w:rPr>
        <w:t xml:space="preserve">Strengthened Health Training in Malawian Nursing Schools </w:t>
      </w:r>
    </w:p>
    <w:p w:rsidR="00C34A2C" w:rsidRPr="00962BD8" w:rsidRDefault="00C34A2C" w:rsidP="00F54626">
      <w:pPr>
        <w:pStyle w:val="ListParagraph"/>
        <w:spacing w:before="120" w:after="0" w:line="240" w:lineRule="auto"/>
        <w:ind w:left="0"/>
        <w:contextualSpacing w:val="0"/>
        <w:jc w:val="both"/>
        <w:rPr>
          <w:rFonts w:cs="Calibri"/>
        </w:rPr>
      </w:pPr>
      <w:r w:rsidRPr="00962BD8">
        <w:t>Norwegian support</w:t>
      </w:r>
      <w:r w:rsidR="00E35A94" w:rsidRPr="00962BD8">
        <w:t xml:space="preserve"> to Malawian Nursing Schools</w:t>
      </w:r>
      <w:r w:rsidRPr="00962BD8">
        <w:t xml:space="preserve"> has been implemented by Norwegian Church Aid (NCA) since 2005, with the most recent support also being provided through a separate project with the Clinton Health Action Initiative</w:t>
      </w:r>
      <w:r w:rsidR="00E35A94" w:rsidRPr="00962BD8">
        <w:t xml:space="preserve"> </w:t>
      </w:r>
      <w:r w:rsidRPr="00962BD8">
        <w:t xml:space="preserve">(CHAI). NCA was established in Malawi </w:t>
      </w:r>
      <w:r w:rsidR="000D2E2D" w:rsidRPr="00962BD8">
        <w:t>in</w:t>
      </w:r>
      <w:r w:rsidRPr="00962BD8">
        <w:t xml:space="preserve"> 2002, following a request from the Embassy to have a proven Norwegian implementation partner available in the country. Its first major involvement was in the construction of schools.</w:t>
      </w:r>
      <w:r w:rsidRPr="00962BD8">
        <w:rPr>
          <w:rFonts w:cs="Calibri"/>
        </w:rPr>
        <w:t xml:space="preserve"> </w:t>
      </w:r>
    </w:p>
    <w:p w:rsidR="00C34A2C" w:rsidRPr="00962BD8" w:rsidRDefault="00C34A2C" w:rsidP="00F54626">
      <w:pPr>
        <w:pStyle w:val="ListParagraph"/>
        <w:spacing w:before="120" w:after="0" w:line="240" w:lineRule="auto"/>
        <w:ind w:left="0"/>
        <w:contextualSpacing w:val="0"/>
        <w:jc w:val="both"/>
        <w:rPr>
          <w:rFonts w:cs="Calibri"/>
        </w:rPr>
      </w:pPr>
      <w:r w:rsidRPr="00962BD8">
        <w:t xml:space="preserve">The objective of the first and second phases of the NCA project (2005-13) was to strengthen health service delivery through a significant increase in the number of nurses and midwives being trained in Malawi at diploma level and an improvement in the quality of their training which would better fit them for work in Malawi. The project was funded and supervised by the Royal Norwegian Embassy (RNE) to 2010 when it was transferred to Norad. The project's main national partner has been the Church Nursing Training Colleges which were already in existence and were initially established to train nurses for the church hospitals and community medical facilities. These are federated in the </w:t>
      </w:r>
      <w:r w:rsidRPr="00EB4813">
        <w:t>Christian Health Association of Malawi.</w:t>
      </w:r>
      <w:r w:rsidRPr="00962BD8">
        <w:t xml:space="preserve"> At the time of project start, they were responsible for some 90% of the diploma level training and the number of graduates per year was around 300. </w:t>
      </w:r>
    </w:p>
    <w:p w:rsidR="00343346" w:rsidRPr="00962BD8" w:rsidRDefault="00C34A2C" w:rsidP="00F54626">
      <w:pPr>
        <w:pStyle w:val="ListParagraph"/>
        <w:spacing w:before="120" w:after="0" w:line="240" w:lineRule="auto"/>
        <w:ind w:left="0"/>
        <w:contextualSpacing w:val="0"/>
        <w:jc w:val="both"/>
        <w:rPr>
          <w:rFonts w:ascii="Times New Roman" w:hAnsi="Times New Roman" w:cs="Times New Roman"/>
          <w:b/>
        </w:rPr>
      </w:pPr>
      <w:r w:rsidRPr="00962BD8">
        <w:t>From the start of 2014</w:t>
      </w:r>
      <w:r w:rsidR="00F85B53">
        <w:t>,</w:t>
      </w:r>
      <w:r w:rsidRPr="00962BD8">
        <w:t xml:space="preserve"> the main support was taken up under Embassy funding by the CHAI implemented project "Development of Emergency Obstetric Care and Family Planning" </w:t>
      </w:r>
      <w:r w:rsidR="001B1AE4">
        <w:t>(</w:t>
      </w:r>
      <w:r w:rsidRPr="00962BD8">
        <w:t>US$22.3 million 2014-2018</w:t>
      </w:r>
      <w:r w:rsidR="001B1AE4">
        <w:t>)</w:t>
      </w:r>
      <w:r w:rsidRPr="00962BD8">
        <w:t xml:space="preserve"> (MWI-13/0020). An ongoing NCA-Norad project "</w:t>
      </w:r>
      <w:r w:rsidRPr="00962BD8">
        <w:rPr>
          <w:rFonts w:cs="Calibri"/>
          <w:lang w:val="en-US"/>
        </w:rPr>
        <w:t>Improving access to quality Health Care in communities of Malawi"</w:t>
      </w:r>
      <w:r w:rsidRPr="00962BD8">
        <w:t xml:space="preserve"> is intended to provide some continued support for the quantitative and qualit</w:t>
      </w:r>
      <w:r w:rsidR="000D2E2D" w:rsidRPr="00962BD8">
        <w:t>ative training and develop the c</w:t>
      </w:r>
      <w:r w:rsidRPr="00962BD8">
        <w:t>apacity of CHAM as a sub-component of the project (it also has substantial components for infrastructure of local CHAM member hospitals and health centres and advocates for health on the national agenda). The CHAI project includes infrastructure and trainee scholarships for training nursing technicians</w:t>
      </w:r>
      <w:r w:rsidRPr="00EB4813">
        <w:t>.</w:t>
      </w:r>
      <w:r w:rsidRPr="00EB4813">
        <w:rPr>
          <w:rFonts w:cs="Calibri"/>
        </w:rPr>
        <w:t xml:space="preserve"> </w:t>
      </w:r>
    </w:p>
    <w:p w:rsidR="001855C3" w:rsidRPr="00133882" w:rsidRDefault="001855C3" w:rsidP="00F54626">
      <w:pPr>
        <w:pStyle w:val="Heading2"/>
      </w:pPr>
      <w:bookmarkStart w:id="13" w:name="_Toc431392272"/>
      <w:r w:rsidRPr="00133882">
        <w:t>Strengthening of Capacity of Bunda College of Agriculture (now Lilongwe University of Agriculture &amp; Natural Resources)</w:t>
      </w:r>
      <w:bookmarkEnd w:id="13"/>
      <w:r w:rsidRPr="00133882">
        <w:t xml:space="preserve"> </w:t>
      </w:r>
    </w:p>
    <w:p w:rsidR="001855C3" w:rsidRPr="00962BD8" w:rsidRDefault="00617CB5" w:rsidP="00F54626">
      <w:pPr>
        <w:pStyle w:val="ListParagraph"/>
        <w:spacing w:before="100" w:beforeAutospacing="1" w:after="0" w:line="240" w:lineRule="auto"/>
        <w:ind w:left="0"/>
        <w:contextualSpacing w:val="0"/>
        <w:jc w:val="both"/>
        <w:rPr>
          <w:rFonts w:cs="Calibri"/>
        </w:rPr>
      </w:pPr>
      <w:r w:rsidRPr="00962BD8">
        <w:t xml:space="preserve">As previously noted, </w:t>
      </w:r>
      <w:r w:rsidR="001855C3" w:rsidRPr="00962BD8">
        <w:t>Norway</w:t>
      </w:r>
      <w:r w:rsidRPr="00962BD8">
        <w:t xml:space="preserve">’s </w:t>
      </w:r>
      <w:r w:rsidR="001855C3" w:rsidRPr="00962BD8">
        <w:t xml:space="preserve">assessment of assistance needs </w:t>
      </w:r>
      <w:r w:rsidRPr="00962BD8">
        <w:t>in 1995 in Malawi led to a</w:t>
      </w:r>
      <w:r w:rsidR="001855C3" w:rsidRPr="00962BD8">
        <w:t xml:space="preserve">griculture </w:t>
      </w:r>
      <w:r w:rsidRPr="00962BD8">
        <w:t xml:space="preserve">being </w:t>
      </w:r>
      <w:r w:rsidR="001855C3" w:rsidRPr="00962BD8">
        <w:t>accorded the highest priority. Following the visit of a Malawian delegation</w:t>
      </w:r>
      <w:r w:rsidRPr="00962BD8">
        <w:t xml:space="preserve"> to Norway, BCA</w:t>
      </w:r>
      <w:r w:rsidR="001855C3" w:rsidRPr="00962BD8">
        <w:t xml:space="preserve"> was selected for support. The project </w:t>
      </w:r>
      <w:r w:rsidR="00BB40BE">
        <w:t xml:space="preserve">with BCA </w:t>
      </w:r>
      <w:r w:rsidR="001855C3" w:rsidRPr="00962BD8">
        <w:t>has gone through the following phases:</w:t>
      </w:r>
      <w:r w:rsidR="001855C3" w:rsidRPr="00962BD8">
        <w:br/>
      </w:r>
    </w:p>
    <w:p w:rsidR="001855C3" w:rsidRPr="00962BD8" w:rsidRDefault="001855C3" w:rsidP="00626AA7">
      <w:pPr>
        <w:pStyle w:val="ListParagraph"/>
        <w:numPr>
          <w:ilvl w:val="1"/>
          <w:numId w:val="10"/>
        </w:numPr>
        <w:spacing w:before="120" w:after="100" w:afterAutospacing="1" w:line="240" w:lineRule="auto"/>
        <w:ind w:left="426"/>
        <w:contextualSpacing w:val="0"/>
        <w:jc w:val="both"/>
        <w:rPr>
          <w:rFonts w:cs="Calibri"/>
        </w:rPr>
      </w:pPr>
      <w:r w:rsidRPr="00962BD8">
        <w:lastRenderedPageBreak/>
        <w:t xml:space="preserve">1999-2000: Bunda College of Agriculture Phase I </w:t>
      </w:r>
      <w:r w:rsidRPr="00962BD8">
        <w:rPr>
          <w:rFonts w:cs="Arial"/>
        </w:rPr>
        <w:t>programme which included the formulation of a Strategic Plan and the construction of a 60 bed female students’ hostel as a way of increasing enrolment of female students at the College.</w:t>
      </w:r>
    </w:p>
    <w:p w:rsidR="001855C3" w:rsidRPr="00962BD8" w:rsidRDefault="001855C3" w:rsidP="00626AA7">
      <w:pPr>
        <w:pStyle w:val="ListParagraph"/>
        <w:numPr>
          <w:ilvl w:val="1"/>
          <w:numId w:val="10"/>
        </w:numPr>
        <w:spacing w:before="120" w:after="100" w:afterAutospacing="1" w:line="240" w:lineRule="auto"/>
        <w:ind w:left="426"/>
        <w:contextualSpacing w:val="0"/>
        <w:jc w:val="both"/>
        <w:rPr>
          <w:rFonts w:cs="Calibri"/>
        </w:rPr>
      </w:pPr>
      <w:r w:rsidRPr="00962BD8">
        <w:rPr>
          <w:rFonts w:cs="Arial"/>
        </w:rPr>
        <w:t>2000-2004: Bunda College Development Programme Phase II US$ 2.6 million + US$ 0.1 million extension: This phase of the project concentrated on improvement of support services, management systems and upgrading the academic staff. Infrastructure ceased to be a major input.</w:t>
      </w:r>
    </w:p>
    <w:p w:rsidR="001855C3" w:rsidRPr="00962BD8" w:rsidRDefault="001855C3" w:rsidP="00626AA7">
      <w:pPr>
        <w:pStyle w:val="ListParagraph"/>
        <w:numPr>
          <w:ilvl w:val="1"/>
          <w:numId w:val="10"/>
        </w:numPr>
        <w:spacing w:before="120" w:after="100" w:afterAutospacing="1" w:line="240" w:lineRule="auto"/>
        <w:ind w:left="426"/>
        <w:contextualSpacing w:val="0"/>
        <w:jc w:val="both"/>
        <w:rPr>
          <w:rFonts w:cs="Calibri"/>
        </w:rPr>
      </w:pPr>
      <w:r w:rsidRPr="00962BD8">
        <w:rPr>
          <w:rFonts w:cs="Arial"/>
        </w:rPr>
        <w:t xml:space="preserve">2005-2012: </w:t>
      </w:r>
    </w:p>
    <w:p w:rsidR="001855C3" w:rsidRPr="00962BD8" w:rsidRDefault="001855C3" w:rsidP="00626AA7">
      <w:pPr>
        <w:pStyle w:val="ListParagraph"/>
        <w:numPr>
          <w:ilvl w:val="2"/>
          <w:numId w:val="10"/>
        </w:numPr>
        <w:spacing w:before="120" w:after="100" w:afterAutospacing="1" w:line="240" w:lineRule="auto"/>
        <w:ind w:left="709"/>
        <w:contextualSpacing w:val="0"/>
        <w:jc w:val="both"/>
        <w:rPr>
          <w:rFonts w:cs="Calibri"/>
        </w:rPr>
      </w:pPr>
      <w:r w:rsidRPr="00962BD8">
        <w:rPr>
          <w:rFonts w:cs="Arial"/>
        </w:rPr>
        <w:t>Bunda College Capacity Building Programme (BCDP) Phase 3 US$ 4.1 million</w:t>
      </w:r>
      <w:r w:rsidR="000D2E2D" w:rsidRPr="00962BD8">
        <w:rPr>
          <w:rFonts w:cs="Arial"/>
        </w:rPr>
        <w:t>,</w:t>
      </w:r>
      <w:r w:rsidRPr="00962BD8">
        <w:rPr>
          <w:rFonts w:cs="Arial"/>
        </w:rPr>
        <w:t xml:space="preserve"> of which 47% </w:t>
      </w:r>
      <w:r w:rsidR="000D2E2D" w:rsidRPr="00962BD8">
        <w:rPr>
          <w:rFonts w:cs="Arial"/>
        </w:rPr>
        <w:t xml:space="preserve">was </w:t>
      </w:r>
      <w:r w:rsidRPr="00962BD8">
        <w:rPr>
          <w:rFonts w:cs="Arial"/>
        </w:rPr>
        <w:t xml:space="preserve">devoted to human resource development, 14% to infrastructure, and smaller amounts for social activities, library and institutional collaboration. 15% was for programme management and coordination; </w:t>
      </w:r>
    </w:p>
    <w:p w:rsidR="001855C3" w:rsidRPr="00962BD8" w:rsidRDefault="001855C3" w:rsidP="00626AA7">
      <w:pPr>
        <w:pStyle w:val="ListParagraph"/>
        <w:numPr>
          <w:ilvl w:val="2"/>
          <w:numId w:val="10"/>
        </w:numPr>
        <w:spacing w:before="120" w:after="100" w:afterAutospacing="1" w:line="240" w:lineRule="auto"/>
        <w:ind w:left="709"/>
        <w:contextualSpacing w:val="0"/>
        <w:jc w:val="both"/>
        <w:rPr>
          <w:rFonts w:cs="Calibri"/>
        </w:rPr>
      </w:pPr>
      <w:r w:rsidRPr="00962BD8">
        <w:t>Agricultural Research and Development Programme (ARDEP) 2005-2012 US$6.4 million. The project was not designed princip</w:t>
      </w:r>
      <w:r w:rsidR="001B1AE4">
        <w:t>ally</w:t>
      </w:r>
      <w:r w:rsidRPr="00962BD8">
        <w:t xml:space="preserve"> to support Bunda College but was administered through the College and funded research and some graduate training (54% research and outreach, capacity improvement 4%, information sharing and communication 4%; programme coordination and planning 33%, other 5%).</w:t>
      </w:r>
    </w:p>
    <w:p w:rsidR="001B1AE4" w:rsidRPr="001B1AE4" w:rsidRDefault="001855C3" w:rsidP="00626AA7">
      <w:pPr>
        <w:pStyle w:val="ListParagraph"/>
        <w:numPr>
          <w:ilvl w:val="1"/>
          <w:numId w:val="10"/>
        </w:numPr>
        <w:spacing w:before="120" w:after="100" w:afterAutospacing="1" w:line="240" w:lineRule="auto"/>
        <w:ind w:left="426"/>
        <w:contextualSpacing w:val="0"/>
        <w:jc w:val="both"/>
        <w:rPr>
          <w:rFonts w:cs="Calibri"/>
        </w:rPr>
      </w:pPr>
      <w:r w:rsidRPr="00962BD8">
        <w:rPr>
          <w:szCs w:val="24"/>
        </w:rPr>
        <w:t>2013-2017 Capacity Building for Managing Climate Change in Malawi (circa US$ 10 million).</w:t>
      </w:r>
      <w:r w:rsidR="00BB40BE">
        <w:t xml:space="preserve"> This project builds on </w:t>
      </w:r>
      <w:r w:rsidRPr="00962BD8">
        <w:t>ARDEP and supports the institutional capacity of BCA (as of 2013 the Lilongwe University of Agriculture an</w:t>
      </w:r>
      <w:r w:rsidR="00617CB5" w:rsidRPr="00962BD8">
        <w:t>d Natural Resources</w:t>
      </w:r>
      <w:r w:rsidR="00EB4813">
        <w:t>)</w:t>
      </w:r>
      <w:r w:rsidR="00617CB5" w:rsidRPr="00962BD8">
        <w:t xml:space="preserve"> to address c</w:t>
      </w:r>
      <w:r w:rsidRPr="00962BD8">
        <w:t xml:space="preserve">limate mitigation and adaptation, including in </w:t>
      </w:r>
      <w:r w:rsidR="001B1AE4">
        <w:t xml:space="preserve">the context of food security. </w:t>
      </w:r>
    </w:p>
    <w:p w:rsidR="001B1AE4" w:rsidRDefault="001855C3" w:rsidP="00F54626">
      <w:pPr>
        <w:pStyle w:val="ListParagraph"/>
        <w:spacing w:before="120" w:after="100" w:afterAutospacing="1" w:line="240" w:lineRule="auto"/>
        <w:ind w:left="426"/>
        <w:contextualSpacing w:val="0"/>
        <w:jc w:val="both"/>
        <w:rPr>
          <w:rFonts w:cs="Calibri"/>
        </w:rPr>
      </w:pPr>
      <w:r w:rsidRPr="00962BD8">
        <w:rPr>
          <w:rFonts w:cs="Calibri"/>
        </w:rPr>
        <w:t>Also funded by Norad-</w:t>
      </w:r>
      <w:r w:rsidR="00BB40BE" w:rsidRPr="00BB40BE">
        <w:t xml:space="preserve"> </w:t>
      </w:r>
      <w:r w:rsidR="00BB40BE" w:rsidRPr="00BB40BE">
        <w:rPr>
          <w:rFonts w:cs="Calibri"/>
        </w:rPr>
        <w:t xml:space="preserve">Norwegian Programme for Capacity Building in Higher Education and Research for Development </w:t>
      </w:r>
      <w:r w:rsidR="00BB40BE">
        <w:rPr>
          <w:rFonts w:cs="Calibri"/>
        </w:rPr>
        <w:t>(</w:t>
      </w:r>
      <w:r w:rsidRPr="00962BD8">
        <w:rPr>
          <w:rFonts w:cs="Calibri"/>
        </w:rPr>
        <w:t>NORHED</w:t>
      </w:r>
      <w:r w:rsidR="00BB40BE">
        <w:rPr>
          <w:rFonts w:cs="Calibri"/>
        </w:rPr>
        <w:t>)</w:t>
      </w:r>
      <w:r w:rsidRPr="00962BD8">
        <w:rPr>
          <w:rFonts w:cs="Calibri"/>
        </w:rPr>
        <w:t xml:space="preserve"> for the period 2013-18 is a joint Norway, Ethiopia, Malawi research programme between academic institutions led by Ethiopia (US$ 2.5 million).</w:t>
      </w:r>
    </w:p>
    <w:p w:rsidR="00133882" w:rsidRPr="00097CB7" w:rsidRDefault="00133882" w:rsidP="00F54626">
      <w:pPr>
        <w:pStyle w:val="ListParagraph"/>
        <w:spacing w:before="120" w:after="100" w:afterAutospacing="1" w:line="240" w:lineRule="auto"/>
        <w:ind w:left="426"/>
        <w:contextualSpacing w:val="0"/>
        <w:jc w:val="both"/>
        <w:rPr>
          <w:rFonts w:cs="Calibri"/>
        </w:rPr>
      </w:pPr>
    </w:p>
    <w:p w:rsidR="00EC1E19" w:rsidRPr="00F54626" w:rsidRDefault="00EC1E19" w:rsidP="00F54626">
      <w:pPr>
        <w:pStyle w:val="Heading1"/>
      </w:pPr>
      <w:bookmarkStart w:id="14" w:name="_Toc431392273"/>
      <w:r w:rsidRPr="00F54626">
        <w:t>Findings</w:t>
      </w:r>
      <w:bookmarkEnd w:id="14"/>
      <w:r w:rsidRPr="00F54626">
        <w:t xml:space="preserve"> </w:t>
      </w:r>
    </w:p>
    <w:p w:rsidR="00426975" w:rsidRPr="00133882" w:rsidRDefault="00A703EE" w:rsidP="00F54626">
      <w:pPr>
        <w:pStyle w:val="Heading2"/>
      </w:pPr>
      <w:bookmarkStart w:id="15" w:name="_Toc431392274"/>
      <w:bookmarkStart w:id="16" w:name="_Toc413767917"/>
      <w:r w:rsidRPr="00133882">
        <w:rPr>
          <w:rStyle w:val="CommentReference"/>
          <w:sz w:val="24"/>
          <w:szCs w:val="20"/>
        </w:rPr>
        <w:t>R</w:t>
      </w:r>
      <w:r w:rsidR="00426975" w:rsidRPr="00133882">
        <w:t>elevance of strategies and initiatives</w:t>
      </w:r>
      <w:bookmarkEnd w:id="15"/>
      <w:r w:rsidR="00426975" w:rsidRPr="00133882">
        <w:t xml:space="preserve"> </w:t>
      </w:r>
      <w:bookmarkEnd w:id="16"/>
    </w:p>
    <w:p w:rsidR="00862B58" w:rsidRPr="00962BD8" w:rsidRDefault="00E30831" w:rsidP="00F54626">
      <w:pPr>
        <w:spacing w:before="100" w:beforeAutospacing="1" w:after="100" w:afterAutospacing="1" w:line="240" w:lineRule="auto"/>
        <w:jc w:val="both"/>
      </w:pPr>
      <w:r w:rsidRPr="00962BD8">
        <w:t>G</w:t>
      </w:r>
      <w:r w:rsidR="00862B58" w:rsidRPr="00962BD8">
        <w:t xml:space="preserve">ood statistics are important to any developing country to support planning and to contribute to accountability. The investments under the various phases of the Statistics projects have been highly relevant to Malawi as they have contributed to more of an evidence-based approach to policy development, monitoring &amp; evaluation and decision making, while building up capacity for the production and use of statistical information.  These objectives are mentioned prominently in the Government of Malawi’s (GoM’s) ‘National Statistical System Strategic Plan, 2013-2017’.  Malawi is also a signatory to the 2004 ‘Marrakech Action Plan for Statistics’ (MAPS) which called for mainstreaming of strategic planning processes of statistical systems, with National Statistical Offices as the lead agencies.  Furthermore, support provided under the project is in line with the ‘Partnership in Statistics in the 21st Century’ (PARIS21), and is complementary to support from the World Bank´s ‘Trust Fund for Statistical Capacity Building’ (TFSCB), among other donor initiatives. </w:t>
      </w:r>
    </w:p>
    <w:p w:rsidR="009973C0" w:rsidRPr="00962BD8" w:rsidRDefault="00112022" w:rsidP="00F54626">
      <w:pPr>
        <w:spacing w:before="100" w:beforeAutospacing="1" w:after="100" w:afterAutospacing="1" w:line="240" w:lineRule="auto"/>
        <w:jc w:val="both"/>
      </w:pPr>
      <w:r w:rsidRPr="00962BD8">
        <w:t xml:space="preserve">As noted </w:t>
      </w:r>
      <w:r w:rsidR="00F9077E">
        <w:t>earlier</w:t>
      </w:r>
      <w:r w:rsidRPr="00962BD8">
        <w:t>, t</w:t>
      </w:r>
      <w:r w:rsidR="00862B58" w:rsidRPr="00962BD8">
        <w:t>he first phase of engagement was designed, in part, to enhance the capacity of Malawi’s NSO to produce statistics for mid and long-term monitoring of th</w:t>
      </w:r>
      <w:r w:rsidRPr="00962BD8">
        <w:t>e MDGs</w:t>
      </w:r>
      <w:r w:rsidR="00862B58" w:rsidRPr="00962BD8">
        <w:t xml:space="preserve">. One of the mid-term reviews noted that the capacity of statisticians in the NSO to produce statistics for the MDGs was “very good” and thus contributed to Malawi’s MDGs, including reducing poverty.  In Phase II, </w:t>
      </w:r>
      <w:r w:rsidR="00862B58" w:rsidRPr="00962BD8">
        <w:lastRenderedPageBreak/>
        <w:t xml:space="preserve">project activities supported implementation of the MGDS, the government’s overarching planning document, while Phase III sought to reinforce or further institutionalize systems introduced in the first two phases and to advance national planning and accountability.  Support from Norway has been seen as particularly valuable to Malawi, in part since it has helped address capacity constraints in areas that donors haven’t traditionally supported in Malawi, such as economic statistics.  Norwegian support has also focused more than other donor support on strengthening Malawian systems as opposed to funding specific survey work of interest to donor agencies.  In the process, the project has enhanced users trust in </w:t>
      </w:r>
      <w:r w:rsidR="00E30831" w:rsidRPr="00962BD8">
        <w:t>NSO’s</w:t>
      </w:r>
      <w:r w:rsidR="00862B58" w:rsidRPr="00962BD8">
        <w:t xml:space="preserve"> ability to deliver quality and relevant data in a timely manner to users of statistics - an important element of “capacity”. </w:t>
      </w:r>
      <w:r w:rsidR="00E30831" w:rsidRPr="00962BD8">
        <w:t xml:space="preserve"> </w:t>
      </w:r>
      <w:r w:rsidR="009973C0" w:rsidRPr="00962BD8">
        <w:t xml:space="preserve">However, the GoM’s stated commitment to enhancing domestic statistical capacity </w:t>
      </w:r>
      <w:r w:rsidR="009973C0" w:rsidRPr="004B32CF">
        <w:t>hasn’t always been matched by financial commitments from public coffers.</w:t>
      </w:r>
      <w:r w:rsidR="009973C0" w:rsidRPr="00962BD8">
        <w:t xml:space="preserve"> </w:t>
      </w:r>
    </w:p>
    <w:p w:rsidR="009973C0" w:rsidRPr="00962BD8" w:rsidRDefault="009973C0" w:rsidP="00F54626">
      <w:pPr>
        <w:pStyle w:val="ListParagraph"/>
        <w:spacing w:before="120" w:after="100" w:afterAutospacing="1" w:line="240" w:lineRule="auto"/>
        <w:ind w:left="0"/>
        <w:contextualSpacing w:val="0"/>
        <w:jc w:val="both"/>
        <w:rPr>
          <w:rFonts w:cs="Calibri"/>
        </w:rPr>
      </w:pPr>
      <w:r w:rsidRPr="00962BD8">
        <w:rPr>
          <w:rFonts w:cs="Calibri"/>
        </w:rPr>
        <w:t>There is no doubt of the import</w:t>
      </w:r>
      <w:r w:rsidR="00F9077E">
        <w:rPr>
          <w:rFonts w:cs="Calibri"/>
        </w:rPr>
        <w:t xml:space="preserve">ance of agriculture for Malawi, with </w:t>
      </w:r>
      <w:r w:rsidRPr="00962BD8">
        <w:rPr>
          <w:rFonts w:cs="Calibri"/>
        </w:rPr>
        <w:t xml:space="preserve">84% of the population </w:t>
      </w:r>
      <w:r w:rsidR="00F9077E">
        <w:rPr>
          <w:rFonts w:cs="Calibri"/>
        </w:rPr>
        <w:t>being</w:t>
      </w:r>
      <w:r w:rsidRPr="00962BD8">
        <w:rPr>
          <w:rFonts w:cs="Calibri"/>
        </w:rPr>
        <w:t xml:space="preserve"> rural and agriculture contribut</w:t>
      </w:r>
      <w:r w:rsidR="00F9077E">
        <w:rPr>
          <w:rFonts w:cs="Calibri"/>
        </w:rPr>
        <w:t>ing some 30% of GDP</w:t>
      </w:r>
      <w:r w:rsidRPr="00962BD8">
        <w:rPr>
          <w:rFonts w:cs="Calibri"/>
        </w:rPr>
        <w:t xml:space="preserve">. </w:t>
      </w:r>
      <w:r w:rsidR="004B32CF">
        <w:rPr>
          <w:rFonts w:cs="Calibri"/>
        </w:rPr>
        <w:t>And as noted previously, f</w:t>
      </w:r>
      <w:r w:rsidRPr="00962BD8">
        <w:rPr>
          <w:rFonts w:cs="Calibri"/>
        </w:rPr>
        <w:t xml:space="preserve">ood insecurity is a seasonal problem and Malawi is periodically a net-food importer. The agricultural </w:t>
      </w:r>
      <w:r w:rsidR="00112022" w:rsidRPr="00962BD8">
        <w:rPr>
          <w:rFonts w:cs="Calibri"/>
        </w:rPr>
        <w:t>SWAp</w:t>
      </w:r>
      <w:r w:rsidRPr="00962BD8">
        <w:rPr>
          <w:rFonts w:cs="Calibri"/>
        </w:rPr>
        <w:t xml:space="preserve"> recognise</w:t>
      </w:r>
      <w:r w:rsidR="00F7539E" w:rsidRPr="00962BD8">
        <w:rPr>
          <w:rFonts w:cs="Calibri"/>
        </w:rPr>
        <w:t>d</w:t>
      </w:r>
      <w:r w:rsidRPr="00962BD8">
        <w:rPr>
          <w:rFonts w:cs="Calibri"/>
        </w:rPr>
        <w:t xml:space="preserve"> shortage of trained personnel and applicable research findings as constraints </w:t>
      </w:r>
      <w:r w:rsidR="00112022" w:rsidRPr="00962BD8">
        <w:rPr>
          <w:rFonts w:cs="Calibri"/>
        </w:rPr>
        <w:t xml:space="preserve">to sector development, making the investments in the BCA project </w:t>
      </w:r>
      <w:r w:rsidR="00F7539E" w:rsidRPr="00962BD8">
        <w:rPr>
          <w:rFonts w:cs="Calibri"/>
        </w:rPr>
        <w:t xml:space="preserve">directly </w:t>
      </w:r>
      <w:r w:rsidR="00112022" w:rsidRPr="00962BD8">
        <w:rPr>
          <w:rFonts w:cs="Calibri"/>
        </w:rPr>
        <w:t xml:space="preserve">relevant to Malawi’s development needs. </w:t>
      </w:r>
      <w:r w:rsidR="00F7539E" w:rsidRPr="00962BD8">
        <w:rPr>
          <w:rFonts w:cs="Calibri"/>
        </w:rPr>
        <w:t xml:space="preserve"> R</w:t>
      </w:r>
      <w:r w:rsidRPr="00962BD8">
        <w:rPr>
          <w:rFonts w:cs="Calibri"/>
        </w:rPr>
        <w:t>elevance is also characterised by the ways in which the project has been directed towards change in the orientation of BCA for development outcomes:</w:t>
      </w:r>
      <w:r w:rsidR="00E30831" w:rsidRPr="00962BD8">
        <w:rPr>
          <w:rFonts w:cs="Calibri"/>
        </w:rPr>
        <w:t xml:space="preserve"> </w:t>
      </w:r>
      <w:r w:rsidRPr="00962BD8">
        <w:rPr>
          <w:rFonts w:cs="Calibri"/>
        </w:rPr>
        <w:t>improved gender balance in graduates and faculty</w:t>
      </w:r>
      <w:r w:rsidR="00E30831" w:rsidRPr="00962BD8">
        <w:rPr>
          <w:rFonts w:cs="Calibri"/>
        </w:rPr>
        <w:t>;</w:t>
      </w:r>
      <w:r w:rsidRPr="00962BD8">
        <w:rPr>
          <w:rFonts w:cs="Calibri"/>
        </w:rPr>
        <w:t xml:space="preserve"> re-orientation towards food security issues and research</w:t>
      </w:r>
      <w:r w:rsidR="00E30831" w:rsidRPr="00962BD8">
        <w:rPr>
          <w:rFonts w:cs="Calibri"/>
        </w:rPr>
        <w:t>; t</w:t>
      </w:r>
      <w:r w:rsidRPr="00962BD8">
        <w:rPr>
          <w:rFonts w:cs="Calibri"/>
        </w:rPr>
        <w:t>he emphasis on a climate change agenda</w:t>
      </w:r>
      <w:r w:rsidR="00E30831" w:rsidRPr="00962BD8">
        <w:rPr>
          <w:rFonts w:cs="Calibri"/>
        </w:rPr>
        <w:t xml:space="preserve"> and land degradation issues, and; t</w:t>
      </w:r>
      <w:r w:rsidRPr="00962BD8">
        <w:rPr>
          <w:rFonts w:cs="Calibri"/>
        </w:rPr>
        <w:t xml:space="preserve">he emphasis on the institutional sustainability of BCA, including its financial sustainability and sustainability of </w:t>
      </w:r>
      <w:r w:rsidR="00E30831" w:rsidRPr="00962BD8">
        <w:rPr>
          <w:rFonts w:cs="Calibri"/>
        </w:rPr>
        <w:t>qualified and motivated faculty.</w:t>
      </w:r>
    </w:p>
    <w:p w:rsidR="00F7539E" w:rsidRPr="00962BD8" w:rsidRDefault="00F7539E" w:rsidP="00F54626">
      <w:pPr>
        <w:pStyle w:val="ListParagraph"/>
        <w:spacing w:before="120" w:after="100" w:afterAutospacing="1" w:line="240" w:lineRule="auto"/>
        <w:ind w:left="0"/>
        <w:contextualSpacing w:val="0"/>
        <w:jc w:val="both"/>
      </w:pPr>
      <w:r w:rsidRPr="00962BD8">
        <w:t xml:space="preserve">Similar to agriculture, </w:t>
      </w:r>
      <w:r w:rsidR="00202DCB" w:rsidRPr="00962BD8">
        <w:t xml:space="preserve">improving health </w:t>
      </w:r>
      <w:r w:rsidRPr="00962BD8">
        <w:t xml:space="preserve">is a significant priority </w:t>
      </w:r>
      <w:r w:rsidR="00202DCB" w:rsidRPr="00962BD8">
        <w:t xml:space="preserve">in Malawi, although the factors for poor health outcomes extend beyond the health sector, especially nutrition.  </w:t>
      </w:r>
      <w:r w:rsidRPr="00962BD8">
        <w:t xml:space="preserve">Efforts to increase the number of medical personnel remain among the priorities in Malawi’s health sector. For example, support to the Malawi College of Medicine to lift the number of physicians from 20 per year at the start of the programme in 2000 has been a clear response to the existing need. The number of physicians required to graduate every year to satisfy the requirement of the Health Sector Strategic Plan in ten years is some 60 physicians per </w:t>
      </w:r>
      <w:r w:rsidR="00F9077E">
        <w:t>annum</w:t>
      </w:r>
      <w:r w:rsidRPr="00962BD8">
        <w:t xml:space="preserve"> and this makes no allowance for losses from the system or population growth. To achieve this</w:t>
      </w:r>
      <w:r w:rsidR="00F9077E">
        <w:t>,</w:t>
      </w:r>
      <w:r w:rsidRPr="00962BD8">
        <w:t xml:space="preserve"> physical facilities and training of trainers are required. Increasing the number of nurses is also relevant to Malawi’s development needs give</w:t>
      </w:r>
      <w:r w:rsidR="00F9077E">
        <w:t>n</w:t>
      </w:r>
      <w:r w:rsidRPr="00962BD8">
        <w:t xml:space="preserve"> the high level of vacancies within the nursing service and the resultant impact on quality of health services</w:t>
      </w:r>
    </w:p>
    <w:p w:rsidR="00202DCB" w:rsidRPr="00962BD8" w:rsidRDefault="00202DCB" w:rsidP="00F54626">
      <w:pPr>
        <w:pStyle w:val="ListParagraph"/>
        <w:spacing w:before="120" w:after="0" w:line="240" w:lineRule="auto"/>
        <w:ind w:left="0"/>
        <w:contextualSpacing w:val="0"/>
        <w:jc w:val="both"/>
        <w:rPr>
          <w:rFonts w:cs="Calibri"/>
        </w:rPr>
      </w:pPr>
      <w:r w:rsidRPr="00962BD8">
        <w:t>Although government has to-date honoured an open-ended commitment to employ all those trained health workers who wish to be employed, the Ministry of Finance is frank that, although the vacancies provide an indication of priorities, the budget could not be expanded to fill all vacancies if there were sufficient trainees t</w:t>
      </w:r>
      <w:r w:rsidR="00F9077E">
        <w:t>o fill them. Producing trainees</w:t>
      </w:r>
      <w:r w:rsidRPr="00962BD8">
        <w:t xml:space="preserve"> to meet vacancy targets in full may thus not be realistic.</w:t>
      </w:r>
      <w:r w:rsidRPr="00962BD8">
        <w:rPr>
          <w:rFonts w:cs="Calibri"/>
        </w:rPr>
        <w:t xml:space="preserve"> </w:t>
      </w:r>
    </w:p>
    <w:p w:rsidR="00301771" w:rsidRPr="00962BD8" w:rsidRDefault="00202DCB" w:rsidP="00F54626">
      <w:pPr>
        <w:spacing w:before="120" w:after="0" w:line="240" w:lineRule="auto"/>
        <w:jc w:val="both"/>
        <w:rPr>
          <w:rFonts w:cs="Calibri"/>
        </w:rPr>
      </w:pPr>
      <w:r w:rsidRPr="00962BD8">
        <w:t xml:space="preserve">Infrastructural </w:t>
      </w:r>
      <w:r w:rsidR="00301771" w:rsidRPr="00962BD8">
        <w:t>support to the CoM</w:t>
      </w:r>
      <w:r w:rsidRPr="00962BD8">
        <w:t xml:space="preserve"> </w:t>
      </w:r>
      <w:r w:rsidR="00301771" w:rsidRPr="00962BD8">
        <w:t xml:space="preserve">was </w:t>
      </w:r>
      <w:r w:rsidRPr="00962BD8">
        <w:t xml:space="preserve">also </w:t>
      </w:r>
      <w:r w:rsidR="00301771" w:rsidRPr="00962BD8">
        <w:t>in line with government priorities and a prerequisite for the expanded training. The rec</w:t>
      </w:r>
      <w:r w:rsidR="00BB40BE">
        <w:t xml:space="preserve">ent support for ICT and libraries </w:t>
      </w:r>
      <w:r w:rsidR="00301771" w:rsidRPr="00962BD8">
        <w:t>also matches the needs for access to training resources. One element of relevance which is often overlooked is that Malawi funds referrals to hospitals outside the country, principally to South Africa. This funding is probably captured by elites and more trained specialists at country level should reduce the need for this. It is also less costly for specialists to be trained in Malawi than abroad and much less costly for physicians.</w:t>
      </w:r>
      <w:r w:rsidR="00301771" w:rsidRPr="00962BD8">
        <w:rPr>
          <w:rFonts w:cs="Calibri"/>
        </w:rPr>
        <w:t xml:space="preserve"> </w:t>
      </w:r>
    </w:p>
    <w:p w:rsidR="00881E86" w:rsidRPr="00133882" w:rsidRDefault="00A703EE" w:rsidP="00781237">
      <w:pPr>
        <w:pStyle w:val="Heading2"/>
        <w:ind w:left="578" w:hanging="578"/>
      </w:pPr>
      <w:bookmarkStart w:id="17" w:name="_Toc431392275"/>
      <w:r w:rsidRPr="00133882">
        <w:lastRenderedPageBreak/>
        <w:t>F</w:t>
      </w:r>
      <w:r w:rsidR="00426975" w:rsidRPr="00133882">
        <w:t>it</w:t>
      </w:r>
      <w:r w:rsidRPr="00133882">
        <w:t xml:space="preserve"> with context-specific factors</w:t>
      </w:r>
      <w:bookmarkEnd w:id="17"/>
    </w:p>
    <w:p w:rsidR="0052672E" w:rsidRPr="00962BD8" w:rsidRDefault="0052672E" w:rsidP="00781237">
      <w:pPr>
        <w:keepNext/>
        <w:spacing w:after="0" w:line="240" w:lineRule="auto"/>
        <w:jc w:val="both"/>
        <w:rPr>
          <w:lang w:eastAsia="ja-JP"/>
        </w:rPr>
      </w:pPr>
    </w:p>
    <w:p w:rsidR="00F801FC" w:rsidRPr="00962BD8" w:rsidRDefault="00F801FC" w:rsidP="00F54626">
      <w:pPr>
        <w:spacing w:before="100" w:beforeAutospacing="1" w:after="100" w:afterAutospacing="1" w:line="240" w:lineRule="auto"/>
        <w:contextualSpacing/>
        <w:jc w:val="both"/>
      </w:pPr>
      <w:r w:rsidRPr="00962BD8">
        <w:t xml:space="preserve">The context in Malawi offers a mixed picture in terms of its impact on CD processes relating to statistics.  On the positive side, there is a generally high level of commitment to the reforms supported by Norway. This includes from the highest levels of officials responsible for statistics in the country. At the same time, there are a number of contextual factors which continue to challenge the implementing or sustaining of </w:t>
      </w:r>
      <w:r w:rsidR="00F00D5B" w:rsidRPr="00962BD8">
        <w:t xml:space="preserve">statistical </w:t>
      </w:r>
      <w:r w:rsidRPr="00962BD8">
        <w:t xml:space="preserve">capacity development efforts in country. These include:  </w:t>
      </w:r>
    </w:p>
    <w:p w:rsidR="00723BDC" w:rsidRPr="00962BD8" w:rsidRDefault="00723BDC" w:rsidP="00F54626">
      <w:pPr>
        <w:spacing w:before="100" w:beforeAutospacing="1" w:after="100" w:afterAutospacing="1" w:line="240" w:lineRule="auto"/>
        <w:contextualSpacing/>
        <w:jc w:val="both"/>
      </w:pPr>
    </w:p>
    <w:p w:rsidR="00F801FC" w:rsidRPr="00962BD8" w:rsidRDefault="00F801FC" w:rsidP="00626AA7">
      <w:pPr>
        <w:numPr>
          <w:ilvl w:val="0"/>
          <w:numId w:val="12"/>
        </w:numPr>
        <w:spacing w:before="100" w:beforeAutospacing="1" w:after="100" w:afterAutospacing="1" w:line="240" w:lineRule="auto"/>
        <w:contextualSpacing/>
        <w:jc w:val="both"/>
      </w:pPr>
      <w:r w:rsidRPr="00962BD8">
        <w:t xml:space="preserve">the low level of </w:t>
      </w:r>
      <w:r w:rsidR="00AD1D7A">
        <w:t xml:space="preserve">financial </w:t>
      </w:r>
      <w:r w:rsidRPr="00962BD8">
        <w:t>support to NSO/NSS f</w:t>
      </w:r>
      <w:r w:rsidR="00F00D5B" w:rsidRPr="00962BD8">
        <w:t>rom the Go</w:t>
      </w:r>
      <w:r w:rsidRPr="00962BD8">
        <w:t xml:space="preserve">M (70% of NSO activities </w:t>
      </w:r>
      <w:r w:rsidR="00F9077E">
        <w:t xml:space="preserve">are </w:t>
      </w:r>
      <w:r w:rsidRPr="00962BD8">
        <w:t xml:space="preserve">currently funded by donors) and associated risks, including continued dependency by the government on donor funds to pay for key statistical services and </w:t>
      </w:r>
      <w:r w:rsidR="00F9077E">
        <w:t xml:space="preserve">associated </w:t>
      </w:r>
      <w:r w:rsidRPr="00962BD8">
        <w:t>capacity building efforts.</w:t>
      </w:r>
      <w:r w:rsidR="003219A4">
        <w:rPr>
          <w:rStyle w:val="FootnoteReference"/>
        </w:rPr>
        <w:footnoteReference w:id="11"/>
      </w:r>
    </w:p>
    <w:p w:rsidR="00F801FC" w:rsidRPr="00962BD8" w:rsidRDefault="00F801FC" w:rsidP="00626AA7">
      <w:pPr>
        <w:numPr>
          <w:ilvl w:val="0"/>
          <w:numId w:val="12"/>
        </w:numPr>
        <w:spacing w:before="100" w:beforeAutospacing="1" w:after="100" w:afterAutospacing="1" w:line="240" w:lineRule="auto"/>
        <w:contextualSpacing/>
        <w:jc w:val="both"/>
      </w:pPr>
      <w:r w:rsidRPr="00962BD8">
        <w:t xml:space="preserve">The lack of government funds for the sector also raises questions about the sustainability of current and prospective efforts to strengthen </w:t>
      </w:r>
      <w:r w:rsidR="00F9077E">
        <w:t xml:space="preserve">key </w:t>
      </w:r>
      <w:r w:rsidRPr="00962BD8">
        <w:t xml:space="preserve">institutional capacity, e.g. the Statistics School or programs at Chancellor College which potentially have </w:t>
      </w:r>
      <w:r w:rsidR="00F9077E">
        <w:t xml:space="preserve">central </w:t>
      </w:r>
      <w:r w:rsidRPr="00962BD8">
        <w:t>roles to play in ensuring a continuing flow of new and upgraded skills into the sector</w:t>
      </w:r>
    </w:p>
    <w:p w:rsidR="00F801FC" w:rsidRPr="00962BD8" w:rsidRDefault="00F801FC" w:rsidP="00626AA7">
      <w:pPr>
        <w:numPr>
          <w:ilvl w:val="0"/>
          <w:numId w:val="12"/>
        </w:numPr>
        <w:spacing w:before="100" w:beforeAutospacing="1" w:after="100" w:afterAutospacing="1" w:line="240" w:lineRule="auto"/>
        <w:contextualSpacing/>
        <w:jc w:val="both"/>
      </w:pPr>
      <w:r w:rsidRPr="00962BD8">
        <w:t>Low salaries in the Malawi public service which continue to encourage rent seeking behaviour while limiting the capacity of government bureaus</w:t>
      </w:r>
      <w:r w:rsidR="00F7539E" w:rsidRPr="00962BD8">
        <w:t>, including NSO,</w:t>
      </w:r>
      <w:r w:rsidRPr="00962BD8">
        <w:t xml:space="preserve"> to retain qualified staff, particularly after they have been trained to higher levels</w:t>
      </w:r>
      <w:r w:rsidR="00F9077E">
        <w:t>.</w:t>
      </w:r>
    </w:p>
    <w:p w:rsidR="00F801FC" w:rsidRPr="00962BD8" w:rsidRDefault="00F801FC" w:rsidP="00F54626">
      <w:pPr>
        <w:spacing w:before="100" w:beforeAutospacing="1" w:after="100" w:afterAutospacing="1" w:line="240" w:lineRule="auto"/>
        <w:contextualSpacing/>
        <w:jc w:val="both"/>
      </w:pPr>
    </w:p>
    <w:p w:rsidR="00A6768D" w:rsidRPr="00962BD8" w:rsidRDefault="00723BDC" w:rsidP="00F54626">
      <w:pPr>
        <w:spacing w:before="100" w:beforeAutospacing="1" w:after="100" w:afterAutospacing="1" w:line="240" w:lineRule="auto"/>
        <w:contextualSpacing/>
        <w:jc w:val="both"/>
      </w:pPr>
      <w:r w:rsidRPr="00962BD8">
        <w:t>While some</w:t>
      </w:r>
      <w:r w:rsidR="00F00D5B" w:rsidRPr="00962BD8">
        <w:t xml:space="preserve"> statistical </w:t>
      </w:r>
      <w:r w:rsidRPr="00962BD8">
        <w:t xml:space="preserve">interventions have </w:t>
      </w:r>
      <w:r w:rsidR="00F00D5B" w:rsidRPr="00962BD8">
        <w:t xml:space="preserve">built on some of the positives </w:t>
      </w:r>
      <w:r w:rsidR="00F9077E">
        <w:t xml:space="preserve">noted </w:t>
      </w:r>
      <w:r w:rsidR="00F00D5B" w:rsidRPr="00962BD8">
        <w:t>above,</w:t>
      </w:r>
      <w:r w:rsidR="00AD1D7A">
        <w:t xml:space="preserve"> e.g. high levels of commitment,</w:t>
      </w:r>
      <w:r w:rsidR="00F00D5B" w:rsidRPr="00962BD8">
        <w:t xml:space="preserve"> other key </w:t>
      </w:r>
      <w:r w:rsidRPr="00962BD8">
        <w:t xml:space="preserve">contextual </w:t>
      </w:r>
      <w:r w:rsidR="00F00D5B" w:rsidRPr="00962BD8">
        <w:t>factors</w:t>
      </w:r>
      <w:r w:rsidRPr="00962BD8">
        <w:t xml:space="preserve"> either haven’t been factored into project designs</w:t>
      </w:r>
      <w:r w:rsidR="00AD1D7A">
        <w:t xml:space="preserve"> or implementation strategies</w:t>
      </w:r>
      <w:r w:rsidR="00F00D5B" w:rsidRPr="00962BD8">
        <w:t>, e.g. the l</w:t>
      </w:r>
      <w:r w:rsidR="00F9077E">
        <w:t>ow levels o</w:t>
      </w:r>
      <w:r w:rsidR="00F00D5B" w:rsidRPr="00962BD8">
        <w:t xml:space="preserve">f </w:t>
      </w:r>
      <w:r w:rsidR="00F9077E">
        <w:t xml:space="preserve">domestic </w:t>
      </w:r>
      <w:r w:rsidR="00F00D5B" w:rsidRPr="00962BD8">
        <w:t xml:space="preserve">funds </w:t>
      </w:r>
      <w:r w:rsidR="00F9077E">
        <w:t xml:space="preserve">available to </w:t>
      </w:r>
      <w:r w:rsidR="00F00D5B" w:rsidRPr="00962BD8">
        <w:t>the sector,</w:t>
      </w:r>
      <w:r w:rsidRPr="00962BD8">
        <w:t xml:space="preserve"> or are considered beyond the influence of the Norwegian projects</w:t>
      </w:r>
      <w:r w:rsidR="00F00D5B" w:rsidRPr="00962BD8">
        <w:t xml:space="preserve">, e.g. </w:t>
      </w:r>
      <w:r w:rsidR="00F9077E">
        <w:t>modest</w:t>
      </w:r>
      <w:r w:rsidR="00F00D5B" w:rsidRPr="00962BD8">
        <w:t xml:space="preserve"> public service salaries</w:t>
      </w:r>
      <w:r w:rsidRPr="00962BD8">
        <w:t xml:space="preserve">. </w:t>
      </w:r>
    </w:p>
    <w:p w:rsidR="00A6768D" w:rsidRPr="00962BD8" w:rsidRDefault="00A6768D" w:rsidP="00F54626">
      <w:pPr>
        <w:spacing w:before="100" w:beforeAutospacing="1" w:after="100" w:afterAutospacing="1" w:line="240" w:lineRule="auto"/>
        <w:contextualSpacing/>
        <w:jc w:val="both"/>
      </w:pPr>
    </w:p>
    <w:p w:rsidR="00A6768D" w:rsidRPr="00962BD8" w:rsidRDefault="003C010F" w:rsidP="00F54626">
      <w:pPr>
        <w:spacing w:before="120" w:after="0" w:line="240" w:lineRule="auto"/>
        <w:jc w:val="both"/>
      </w:pPr>
      <w:r w:rsidRPr="00962BD8">
        <w:t xml:space="preserve">The project designs </w:t>
      </w:r>
      <w:r w:rsidR="00A6768D" w:rsidRPr="00962BD8">
        <w:t xml:space="preserve">for the Bunda College projects </w:t>
      </w:r>
      <w:r w:rsidRPr="00962BD8">
        <w:t>were not backed by systematic context or institutional analysi</w:t>
      </w:r>
      <w:r w:rsidR="00A6768D" w:rsidRPr="00962BD8">
        <w:t>s. There was a needs assessment</w:t>
      </w:r>
      <w:r w:rsidRPr="00962BD8">
        <w:t xml:space="preserve"> but the </w:t>
      </w:r>
      <w:r w:rsidR="00A6768D" w:rsidRPr="00962BD8">
        <w:t xml:space="preserve">review </w:t>
      </w:r>
      <w:r w:rsidRPr="00962BD8">
        <w:t xml:space="preserve">team concluded that </w:t>
      </w:r>
      <w:r w:rsidR="00F9077E">
        <w:t xml:space="preserve">it </w:t>
      </w:r>
      <w:r w:rsidRPr="00962BD8">
        <w:t>did not look into the specific institutional dynamics or the social, cultural, political and legal environment. It is however, concluded that this did not either positively or negatively influence project outcomes. What was</w:t>
      </w:r>
      <w:r w:rsidR="00F00D5B" w:rsidRPr="00962BD8">
        <w:t>,</w:t>
      </w:r>
      <w:r w:rsidRPr="00962BD8">
        <w:t xml:space="preserve"> in the view of the team</w:t>
      </w:r>
      <w:r w:rsidR="00F00D5B" w:rsidRPr="00962BD8">
        <w:t>,</w:t>
      </w:r>
      <w:r w:rsidRPr="00962BD8">
        <w:t xml:space="preserve"> most lacking was a systematic examination of what output was needed from the Bunda College to meet national needs and which could be sustained. </w:t>
      </w:r>
    </w:p>
    <w:p w:rsidR="003C010F" w:rsidRPr="00962BD8" w:rsidRDefault="003C010F" w:rsidP="00F54626">
      <w:pPr>
        <w:spacing w:before="120" w:after="0" w:line="240" w:lineRule="auto"/>
        <w:jc w:val="both"/>
        <w:rPr>
          <w:rFonts w:cs="Calibri"/>
        </w:rPr>
      </w:pPr>
      <w:r w:rsidRPr="00962BD8">
        <w:rPr>
          <w:rFonts w:cs="Calibri"/>
        </w:rPr>
        <w:t xml:space="preserve">The cultural factors which did influence </w:t>
      </w:r>
      <w:r w:rsidR="001C4DBA" w:rsidRPr="00962BD8">
        <w:rPr>
          <w:rFonts w:cs="Calibri"/>
        </w:rPr>
        <w:t xml:space="preserve">the </w:t>
      </w:r>
      <w:r w:rsidRPr="00962BD8">
        <w:t>design included the need for separate male and female living accommodation. The discussion of training more females w</w:t>
      </w:r>
      <w:r w:rsidR="00385E46">
        <w:t xml:space="preserve">as however somewhat simplistic </w:t>
      </w:r>
      <w:r w:rsidRPr="00962BD8">
        <w:t>as graduates are not generally front-line extension workers</w:t>
      </w:r>
      <w:r w:rsidR="00385E46">
        <w:t>.</w:t>
      </w:r>
      <w:r w:rsidR="00F00D5B" w:rsidRPr="00962BD8">
        <w:t xml:space="preserve"> </w:t>
      </w:r>
      <w:r w:rsidRPr="00962BD8">
        <w:t xml:space="preserve">Tribal and religious allegiances do play a part in Malawian society but the impression gained </w:t>
      </w:r>
      <w:r w:rsidR="00255A13">
        <w:t xml:space="preserve">was </w:t>
      </w:r>
      <w:r w:rsidRPr="00962BD8">
        <w:t>that this was less critical than in some other African countries. It is no</w:t>
      </w:r>
      <w:r w:rsidR="00255A13">
        <w:t xml:space="preserve">t clear that in the case of </w:t>
      </w:r>
      <w:r w:rsidRPr="00962BD8">
        <w:t xml:space="preserve">Bunda College, anything more could have been done to address issues </w:t>
      </w:r>
      <w:r w:rsidR="00385E46">
        <w:t xml:space="preserve">in this area </w:t>
      </w:r>
      <w:r w:rsidRPr="00962BD8">
        <w:t>and merit appears to have been the dominant factor in student selection a</w:t>
      </w:r>
      <w:r w:rsidR="00AD1D7A">
        <w:t xml:space="preserve">s well as </w:t>
      </w:r>
      <w:r w:rsidRPr="00962BD8">
        <w:t xml:space="preserve">staff selection and advancement. </w:t>
      </w:r>
    </w:p>
    <w:p w:rsidR="003C010F" w:rsidRPr="00962BD8" w:rsidRDefault="003C010F" w:rsidP="00F54626">
      <w:pPr>
        <w:pStyle w:val="ListParagraph"/>
        <w:spacing w:before="120" w:after="0" w:line="240" w:lineRule="auto"/>
        <w:ind w:left="0"/>
        <w:contextualSpacing w:val="0"/>
        <w:jc w:val="both"/>
        <w:rPr>
          <w:rFonts w:cs="Calibri"/>
        </w:rPr>
      </w:pPr>
      <w:r w:rsidRPr="00962BD8">
        <w:t xml:space="preserve">BCA has not been plagued with corruption </w:t>
      </w:r>
      <w:r w:rsidR="00F00D5B" w:rsidRPr="00962BD8">
        <w:t xml:space="preserve">as have </w:t>
      </w:r>
      <w:r w:rsidR="00255A13">
        <w:t>government d</w:t>
      </w:r>
      <w:r w:rsidRPr="00962BD8">
        <w:t>epartments</w:t>
      </w:r>
      <w:r w:rsidR="00AD1D7A">
        <w:t xml:space="preserve"> in Malawi</w:t>
      </w:r>
      <w:r w:rsidRPr="00962BD8">
        <w:t xml:space="preserve">. </w:t>
      </w:r>
      <w:r w:rsidR="00F00D5B" w:rsidRPr="00962BD8">
        <w:t xml:space="preserve"> It wasn’t clear to the review team why that was the case, although i</w:t>
      </w:r>
      <w:r w:rsidR="00255A13">
        <w:t>n both the College and the government d</w:t>
      </w:r>
      <w:r w:rsidRPr="00962BD8">
        <w:t xml:space="preserve">epartments, there was support </w:t>
      </w:r>
      <w:r w:rsidR="00F00D5B" w:rsidRPr="00962BD8">
        <w:t xml:space="preserve">for </w:t>
      </w:r>
      <w:r w:rsidRPr="00962BD8">
        <w:t>establishment of systems and the e</w:t>
      </w:r>
      <w:r w:rsidR="00385E46">
        <w:t>ssential differences seem to be</w:t>
      </w:r>
      <w:r w:rsidRPr="00962BD8">
        <w:t xml:space="preserve"> that the key stakeholders, especially Faculty staff</w:t>
      </w:r>
      <w:r w:rsidR="00385E46">
        <w:t>,</w:t>
      </w:r>
      <w:r w:rsidRPr="00962BD8">
        <w:t xml:space="preserve"> saw their possibilities for career advancement, </w:t>
      </w:r>
      <w:r w:rsidRPr="00962BD8">
        <w:lastRenderedPageBreak/>
        <w:t xml:space="preserve">personal prestige and monetary reward as </w:t>
      </w:r>
      <w:r w:rsidR="00255A13">
        <w:t xml:space="preserve">being </w:t>
      </w:r>
      <w:r w:rsidRPr="00962BD8">
        <w:t>tied to the success of the project in building the institution. The presence of an external institutional partner</w:t>
      </w:r>
      <w:r w:rsidR="00255A13">
        <w:t xml:space="preserve"> (</w:t>
      </w:r>
      <w:r w:rsidRPr="00962BD8">
        <w:t>NULS</w:t>
      </w:r>
      <w:r w:rsidR="00255A13">
        <w:t>)</w:t>
      </w:r>
      <w:r w:rsidRPr="00962BD8">
        <w:t xml:space="preserve"> may also have </w:t>
      </w:r>
      <w:r w:rsidR="00F00D5B" w:rsidRPr="00962BD8">
        <w:t xml:space="preserve">played a role. </w:t>
      </w:r>
    </w:p>
    <w:p w:rsidR="006D0D96" w:rsidRPr="00962BD8" w:rsidRDefault="001C4DBA" w:rsidP="00F54626">
      <w:pPr>
        <w:pStyle w:val="ListParagraph"/>
        <w:spacing w:before="120" w:after="0" w:line="240" w:lineRule="auto"/>
        <w:ind w:left="0"/>
        <w:contextualSpacing w:val="0"/>
        <w:jc w:val="both"/>
        <w:rPr>
          <w:rFonts w:cs="Calibri"/>
        </w:rPr>
      </w:pPr>
      <w:r w:rsidRPr="00962BD8">
        <w:rPr>
          <w:lang w:eastAsia="ja-JP"/>
        </w:rPr>
        <w:t>As with the B</w:t>
      </w:r>
      <w:r w:rsidR="00AD1D7A">
        <w:rPr>
          <w:lang w:eastAsia="ja-JP"/>
        </w:rPr>
        <w:t>CA</w:t>
      </w:r>
      <w:r w:rsidRPr="00962BD8">
        <w:rPr>
          <w:lang w:eastAsia="ja-JP"/>
        </w:rPr>
        <w:t xml:space="preserve"> project, the hea</w:t>
      </w:r>
      <w:r w:rsidR="00A64507">
        <w:rPr>
          <w:lang w:eastAsia="ja-JP"/>
        </w:rPr>
        <w:t>l</w:t>
      </w:r>
      <w:r w:rsidRPr="00962BD8">
        <w:rPr>
          <w:lang w:eastAsia="ja-JP"/>
        </w:rPr>
        <w:t xml:space="preserve">th projects </w:t>
      </w:r>
      <w:r w:rsidR="006D0D96" w:rsidRPr="00962BD8">
        <w:t xml:space="preserve">were not backed by systematic </w:t>
      </w:r>
      <w:r w:rsidRPr="00962BD8">
        <w:t>context or institutional analyse</w:t>
      </w:r>
      <w:r w:rsidR="006D0D96" w:rsidRPr="00962BD8">
        <w:t xml:space="preserve">s. </w:t>
      </w:r>
      <w:r w:rsidR="006D0D96" w:rsidRPr="00962BD8">
        <w:rPr>
          <w:rFonts w:cs="BookmanOldStyle"/>
        </w:rPr>
        <w:t xml:space="preserve">Each Nursing College is independent with its own board and religious affiliation. </w:t>
      </w:r>
      <w:r w:rsidR="00F00D5B" w:rsidRPr="00962BD8">
        <w:rPr>
          <w:rFonts w:cs="BookmanOldStyle"/>
        </w:rPr>
        <w:t xml:space="preserve">Although all are members of </w:t>
      </w:r>
      <w:r w:rsidR="006D0D96" w:rsidRPr="00962BD8">
        <w:rPr>
          <w:rFonts w:cs="BookmanOldStyle"/>
        </w:rPr>
        <w:t>CHAM</w:t>
      </w:r>
      <w:r w:rsidR="00F00D5B" w:rsidRPr="00962BD8">
        <w:rPr>
          <w:rFonts w:cs="BookmanOldStyle"/>
        </w:rPr>
        <w:t>,</w:t>
      </w:r>
      <w:r w:rsidR="006D0D96" w:rsidRPr="00962BD8">
        <w:rPr>
          <w:rFonts w:cs="BookmanOldStyle"/>
        </w:rPr>
        <w:t xml:space="preserve"> donor and government resources flow directly to the Colleges. CHAM also has little technical capacity. As distinct from one institutio</w:t>
      </w:r>
      <w:r w:rsidR="006252B2" w:rsidRPr="00962BD8">
        <w:rPr>
          <w:rFonts w:cs="BookmanOldStyle"/>
        </w:rPr>
        <w:t>n, there is a complex web with t</w:t>
      </w:r>
      <w:r w:rsidR="006D0D96" w:rsidRPr="00962BD8">
        <w:rPr>
          <w:rFonts w:cs="BookmanOldStyle"/>
        </w:rPr>
        <w:t xml:space="preserve">utors having graduated largely from the College of Nursing and standards set by the Nurses and Midwives Council. The Colleges are often not in choice locations for staff to be placed and married couples have more difficulty both being employed than if they were in towns. </w:t>
      </w:r>
      <w:r w:rsidR="00A64507">
        <w:rPr>
          <w:rFonts w:cs="BookmanOldStyle"/>
        </w:rPr>
        <w:t>R</w:t>
      </w:r>
      <w:r w:rsidR="006D0D96" w:rsidRPr="00962BD8">
        <w:rPr>
          <w:rFonts w:cs="BookmanOldStyle"/>
        </w:rPr>
        <w:t>eligious affiliation influences possibilities for career pro</w:t>
      </w:r>
      <w:r w:rsidR="009675B1" w:rsidRPr="00962BD8">
        <w:rPr>
          <w:rFonts w:cs="BookmanOldStyle"/>
        </w:rPr>
        <w:t>gression</w:t>
      </w:r>
      <w:r w:rsidR="00A64507">
        <w:rPr>
          <w:rFonts w:cs="BookmanOldStyle"/>
        </w:rPr>
        <w:t xml:space="preserve"> in the Colleges</w:t>
      </w:r>
      <w:r w:rsidR="009675B1" w:rsidRPr="00962BD8">
        <w:rPr>
          <w:rFonts w:cs="BookmanOldStyle"/>
        </w:rPr>
        <w:t>. With rising numbers, c</w:t>
      </w:r>
      <w:r w:rsidR="006D0D96" w:rsidRPr="00962BD8">
        <w:rPr>
          <w:rFonts w:cs="BookmanOldStyle"/>
        </w:rPr>
        <w:t>linical training now takes place in District Hospitals, distant from the Colleges and tutors resist spending any extended periods away from the base</w:t>
      </w:r>
      <w:r w:rsidR="00255A13">
        <w:rPr>
          <w:rFonts w:cs="BookmanOldStyle"/>
        </w:rPr>
        <w:t xml:space="preserve">. There is also </w:t>
      </w:r>
      <w:r w:rsidR="006D0D96" w:rsidRPr="00962BD8">
        <w:rPr>
          <w:rFonts w:cs="BookmanOldStyle"/>
        </w:rPr>
        <w:t>little appetite for development of sate</w:t>
      </w:r>
      <w:r w:rsidR="00255A13">
        <w:rPr>
          <w:rFonts w:cs="BookmanOldStyle"/>
        </w:rPr>
        <w:t xml:space="preserve">llite campuses which could </w:t>
      </w:r>
      <w:r w:rsidR="006D0D96" w:rsidRPr="00962BD8">
        <w:rPr>
          <w:rFonts w:cs="BookmanOldStyle"/>
        </w:rPr>
        <w:t>strengthen the district hospitals.</w:t>
      </w:r>
      <w:r w:rsidR="006D0D96" w:rsidRPr="00962BD8">
        <w:rPr>
          <w:rFonts w:cs="Calibri"/>
        </w:rPr>
        <w:t xml:space="preserve"> </w:t>
      </w:r>
    </w:p>
    <w:p w:rsidR="006D0D96" w:rsidRPr="00962BD8" w:rsidRDefault="006D0D96" w:rsidP="00F54626">
      <w:pPr>
        <w:pStyle w:val="ListParagraph"/>
        <w:spacing w:before="120" w:after="0" w:line="240" w:lineRule="auto"/>
        <w:ind w:left="0"/>
        <w:contextualSpacing w:val="0"/>
        <w:jc w:val="both"/>
        <w:rPr>
          <w:rFonts w:cs="Calibri"/>
        </w:rPr>
      </w:pPr>
      <w:r w:rsidRPr="00962BD8">
        <w:rPr>
          <w:rFonts w:cs="BookmanOldStyle"/>
        </w:rPr>
        <w:t>Part</w:t>
      </w:r>
      <w:r w:rsidR="00385E46">
        <w:rPr>
          <w:rFonts w:cs="BookmanOldStyle"/>
        </w:rPr>
        <w:t>icularly</w:t>
      </w:r>
      <w:r w:rsidRPr="00962BD8">
        <w:rPr>
          <w:rFonts w:cs="BookmanOldStyle"/>
        </w:rPr>
        <w:t xml:space="preserve"> for the nursing colleges, but also for the CoM, more analysis has become essential o</w:t>
      </w:r>
      <w:r w:rsidR="009675B1" w:rsidRPr="00962BD8">
        <w:rPr>
          <w:rFonts w:cs="BookmanOldStyle"/>
        </w:rPr>
        <w:t>n</w:t>
      </w:r>
      <w:r w:rsidRPr="00962BD8">
        <w:rPr>
          <w:rFonts w:cs="BookmanOldStyle"/>
        </w:rPr>
        <w:t xml:space="preserve"> the relevance of training and the follow-up and support in the immediate post-training period. For the nursing colleges, the whole question of clinical practice (where and with what support) needs attention. For doctors the question of immediate placement in district hospitals following training and/or including training in district hospitals as part of their clinical practice requires consideration. These are not simple questions with one right answer. The costs of supervision could rise steeply for doctors and Faculty would be reluctant to supervise far flung students. For nurses</w:t>
      </w:r>
      <w:r w:rsidR="00385E46">
        <w:rPr>
          <w:rFonts w:cs="BookmanOldStyle"/>
        </w:rPr>
        <w:t>,</w:t>
      </w:r>
      <w:r w:rsidRPr="00962BD8">
        <w:rPr>
          <w:rFonts w:cs="BookmanOldStyle"/>
        </w:rPr>
        <w:t xml:space="preserve"> satellite campuses with permanent tutors could be an option but the better tutors </w:t>
      </w:r>
      <w:r w:rsidR="00385E46">
        <w:rPr>
          <w:rFonts w:cs="BookmanOldStyle"/>
        </w:rPr>
        <w:t>might</w:t>
      </w:r>
      <w:r w:rsidRPr="00962BD8">
        <w:rPr>
          <w:rFonts w:cs="BookmanOldStyle"/>
        </w:rPr>
        <w:t xml:space="preserve"> be reluctant to accept such placements. Simply allowing doctors to undertake their internships in Central hospitals could mean they never accept go</w:t>
      </w:r>
      <w:r w:rsidR="00A64507">
        <w:rPr>
          <w:rFonts w:cs="BookmanOldStyle"/>
        </w:rPr>
        <w:t>ing</w:t>
      </w:r>
      <w:r w:rsidRPr="00962BD8">
        <w:rPr>
          <w:rFonts w:cs="BookmanOldStyle"/>
        </w:rPr>
        <w:t xml:space="preserve"> to the Districts.</w:t>
      </w:r>
      <w:r w:rsidRPr="00962BD8">
        <w:rPr>
          <w:rFonts w:cs="Calibri"/>
        </w:rPr>
        <w:t xml:space="preserve"> </w:t>
      </w:r>
    </w:p>
    <w:p w:rsidR="006252B2" w:rsidRPr="00962BD8" w:rsidRDefault="006D0D96" w:rsidP="00F54626">
      <w:pPr>
        <w:pStyle w:val="ListParagraph"/>
        <w:spacing w:before="120" w:after="0" w:line="240" w:lineRule="auto"/>
        <w:ind w:left="0"/>
        <w:contextualSpacing w:val="0"/>
        <w:jc w:val="both"/>
        <w:rPr>
          <w:rFonts w:cs="Calibri"/>
        </w:rPr>
      </w:pPr>
      <w:r w:rsidRPr="00962BD8">
        <w:t xml:space="preserve">Malawi is a male dominated society, but under pressure and with targets agreed with donors, there has been impressive improvement in the training of female doctors and an improvement in the number of women trained as both specialists and faculty by the CoM. </w:t>
      </w:r>
      <w:r w:rsidR="00385E46">
        <w:t>T</w:t>
      </w:r>
      <w:r w:rsidRPr="00962BD8">
        <w:t>argets for numbers seems to have been effective as well as such measures as building female accommodation. In the nursing colleges which had tended to train women, there has been an increase in the number of male students wh</w:t>
      </w:r>
      <w:r w:rsidR="00385E46">
        <w:t>o</w:t>
      </w:r>
      <w:r w:rsidRPr="00962BD8">
        <w:t xml:space="preserve"> now make up over 50% of the student body in some colleges. A reason given for this was that males were more likely to have the necessary school grades in the sciences than females. In terms of the eventual deployment of nurses</w:t>
      </w:r>
      <w:r w:rsidR="00385E46">
        <w:t>,</w:t>
      </w:r>
      <w:r w:rsidRPr="00962BD8">
        <w:t xml:space="preserve"> there may be advantages in </w:t>
      </w:r>
      <w:r w:rsidR="00AD1D7A">
        <w:t xml:space="preserve">having </w:t>
      </w:r>
      <w:r w:rsidRPr="00962BD8">
        <w:t>more males, especially for a country as short of resources as Malawi. A</w:t>
      </w:r>
      <w:r w:rsidR="00385E46">
        <w:t>nother c</w:t>
      </w:r>
      <w:r w:rsidRPr="00962BD8">
        <w:t xml:space="preserve">ultural aspect is that women follow their husbands, </w:t>
      </w:r>
      <w:r w:rsidR="00385E46">
        <w:t xml:space="preserve">so </w:t>
      </w:r>
      <w:r w:rsidRPr="00962BD8">
        <w:t>there is more chance of the nurses remaining in rural postings if they are male and it was reported also of their continuing in full-time work.</w:t>
      </w:r>
    </w:p>
    <w:p w:rsidR="006D0D96" w:rsidRPr="00962BD8" w:rsidRDefault="00AD1D7A" w:rsidP="00F54626">
      <w:pPr>
        <w:pStyle w:val="ListParagraph"/>
        <w:spacing w:before="120" w:after="0" w:line="240" w:lineRule="auto"/>
        <w:ind w:left="0"/>
        <w:contextualSpacing w:val="0"/>
        <w:jc w:val="both"/>
        <w:rPr>
          <w:rFonts w:cs="Calibri"/>
        </w:rPr>
      </w:pPr>
      <w:r>
        <w:rPr>
          <w:rFonts w:cs="Calibri"/>
        </w:rPr>
        <w:t>I</w:t>
      </w:r>
      <w:r w:rsidRPr="00AD1D7A">
        <w:rPr>
          <w:rFonts w:cs="Calibri"/>
        </w:rPr>
        <w:t xml:space="preserve">n the second half of both </w:t>
      </w:r>
      <w:r>
        <w:rPr>
          <w:rFonts w:cs="Calibri"/>
        </w:rPr>
        <w:t xml:space="preserve">health </w:t>
      </w:r>
      <w:r w:rsidRPr="00AD1D7A">
        <w:rPr>
          <w:rFonts w:cs="Calibri"/>
        </w:rPr>
        <w:t>projects</w:t>
      </w:r>
      <w:r>
        <w:rPr>
          <w:rFonts w:cs="Calibri"/>
        </w:rPr>
        <w:t>,</w:t>
      </w:r>
      <w:r w:rsidRPr="00AD1D7A">
        <w:rPr>
          <w:rFonts w:cs="Calibri"/>
        </w:rPr>
        <w:t xml:space="preserve"> more attention to the context in which graduates would be expected to work and for clinical practice, might have led to some adjustment in training and to separate efforts to analyse and adjust the after graduation assignment practices.</w:t>
      </w:r>
      <w:r w:rsidR="006D0D96" w:rsidRPr="00962BD8">
        <w:t xml:space="preserve"> More</w:t>
      </w:r>
      <w:r w:rsidR="009675B1" w:rsidRPr="00962BD8">
        <w:t xml:space="preserve"> </w:t>
      </w:r>
      <w:r w:rsidR="006D0D96" w:rsidRPr="00962BD8">
        <w:t>research on the reasons for high birth and infant and maternal mortality could have had implications for curriculum adjustment, but this research would have needed to be separately supported and contracted to have run contiguously with the training projects. Project start could not have waited for this pre-project and some of this research is now taking place with support from donors including Norway.</w:t>
      </w:r>
      <w:r w:rsidR="006D0D96" w:rsidRPr="00962BD8">
        <w:rPr>
          <w:rFonts w:cs="Calibri"/>
        </w:rPr>
        <w:t xml:space="preserve"> </w:t>
      </w:r>
    </w:p>
    <w:p w:rsidR="00426975" w:rsidRPr="00133882" w:rsidRDefault="00A703EE" w:rsidP="00F54626">
      <w:pPr>
        <w:pStyle w:val="Heading2"/>
      </w:pPr>
      <w:bookmarkStart w:id="18" w:name="_Toc431392276"/>
      <w:r w:rsidRPr="00133882">
        <w:t>P</w:t>
      </w:r>
      <w:r w:rsidR="00426975" w:rsidRPr="00133882">
        <w:t>erce</w:t>
      </w:r>
      <w:r w:rsidRPr="00133882">
        <w:t>ption of d</w:t>
      </w:r>
      <w:r w:rsidR="00426975" w:rsidRPr="00133882">
        <w:t>onor’s role in CD</w:t>
      </w:r>
      <w:bookmarkEnd w:id="18"/>
    </w:p>
    <w:p w:rsidR="002A6F6D" w:rsidRPr="00962BD8" w:rsidRDefault="007F2461" w:rsidP="00F54626">
      <w:pPr>
        <w:pStyle w:val="ListParagraph"/>
        <w:spacing w:before="120" w:after="0" w:line="240" w:lineRule="auto"/>
        <w:ind w:left="0"/>
        <w:contextualSpacing w:val="0"/>
        <w:jc w:val="both"/>
      </w:pPr>
      <w:r w:rsidRPr="00962BD8">
        <w:rPr>
          <w:rFonts w:cs="Calibri"/>
        </w:rPr>
        <w:t>In general,</w:t>
      </w:r>
      <w:r w:rsidR="00F43F26" w:rsidRPr="00962BD8">
        <w:rPr>
          <w:rFonts w:cs="Calibri"/>
        </w:rPr>
        <w:t xml:space="preserve"> Malawian</w:t>
      </w:r>
      <w:r w:rsidRPr="00962BD8">
        <w:rPr>
          <w:rFonts w:cs="Calibri"/>
        </w:rPr>
        <w:t xml:space="preserve"> p</w:t>
      </w:r>
      <w:r w:rsidR="002A6F6D" w:rsidRPr="00962BD8">
        <w:t xml:space="preserve">artner institutions didn’t </w:t>
      </w:r>
      <w:r w:rsidR="00AF4521" w:rsidRPr="00962BD8">
        <w:t>convey s</w:t>
      </w:r>
      <w:r w:rsidR="002A6F6D" w:rsidRPr="00962BD8">
        <w:t>trong views on the donor’s role in CD. This was mainly because their primary relationships, especially on CD matters, were with the</w:t>
      </w:r>
      <w:r w:rsidR="00AF4521" w:rsidRPr="00962BD8">
        <w:t>ir</w:t>
      </w:r>
      <w:r w:rsidR="002A6F6D" w:rsidRPr="00962BD8">
        <w:t xml:space="preserve"> </w:t>
      </w:r>
      <w:r w:rsidR="00AF4521" w:rsidRPr="00962BD8">
        <w:t xml:space="preserve">Norwegian </w:t>
      </w:r>
      <w:r w:rsidR="002A6F6D" w:rsidRPr="00962BD8">
        <w:t xml:space="preserve">institutional partners.  </w:t>
      </w:r>
      <w:r w:rsidR="00AF4521" w:rsidRPr="00962BD8">
        <w:t>T</w:t>
      </w:r>
      <w:r w:rsidR="002A6F6D" w:rsidRPr="00962BD8">
        <w:t xml:space="preserve">hey would have </w:t>
      </w:r>
      <w:r w:rsidR="00AF4521" w:rsidRPr="00962BD8">
        <w:t xml:space="preserve">had opportunities to </w:t>
      </w:r>
      <w:r w:rsidR="002A6F6D" w:rsidRPr="00962BD8">
        <w:t>engage with the donor on such issues in Steering Committee or annual project meetings</w:t>
      </w:r>
      <w:r w:rsidR="00F90642" w:rsidRPr="00962BD8">
        <w:t xml:space="preserve">, </w:t>
      </w:r>
      <w:r w:rsidR="00385E46">
        <w:t xml:space="preserve">and likely </w:t>
      </w:r>
      <w:r w:rsidR="00F90642" w:rsidRPr="00962BD8">
        <w:t>during the appraisal process</w:t>
      </w:r>
      <w:r w:rsidR="00385E46">
        <w:t>es</w:t>
      </w:r>
      <w:r w:rsidR="002A6F6D" w:rsidRPr="00962BD8">
        <w:t xml:space="preserve">. </w:t>
      </w:r>
      <w:r w:rsidR="00AF4521" w:rsidRPr="00962BD8">
        <w:t xml:space="preserve">However, no respondents </w:t>
      </w:r>
      <w:r w:rsidR="002A6F6D" w:rsidRPr="00962BD8">
        <w:t xml:space="preserve">indicated to </w:t>
      </w:r>
      <w:r w:rsidR="00E644F6">
        <w:t>evaluation</w:t>
      </w:r>
      <w:r w:rsidR="002A6F6D" w:rsidRPr="00962BD8">
        <w:t xml:space="preserve"> team members that CD issues were prominently </w:t>
      </w:r>
      <w:r w:rsidR="002A6F6D" w:rsidRPr="00962BD8">
        <w:lastRenderedPageBreak/>
        <w:t xml:space="preserve">discussed in such fora.  </w:t>
      </w:r>
      <w:r w:rsidR="00403346" w:rsidRPr="00962BD8">
        <w:t xml:space="preserve">Nevertheless, </w:t>
      </w:r>
      <w:r w:rsidR="002A6F6D" w:rsidRPr="00962BD8">
        <w:t>local partners</w:t>
      </w:r>
      <w:r w:rsidR="00403346" w:rsidRPr="00962BD8">
        <w:t>, overall,</w:t>
      </w:r>
      <w:r w:rsidR="002A6F6D" w:rsidRPr="00962BD8">
        <w:t xml:space="preserve"> had a strong sense of trust in </w:t>
      </w:r>
      <w:r w:rsidR="00385E46">
        <w:t>Norway as a d</w:t>
      </w:r>
      <w:r w:rsidR="002A6F6D" w:rsidRPr="00962BD8">
        <w:t>onor and were grateful for the</w:t>
      </w:r>
      <w:r w:rsidR="009675B1" w:rsidRPr="00962BD8">
        <w:t xml:space="preserve"> inputs provided, the</w:t>
      </w:r>
      <w:r w:rsidR="002A6F6D" w:rsidRPr="00962BD8">
        <w:t xml:space="preserve"> flexibility afforded</w:t>
      </w:r>
      <w:r w:rsidR="00B8694C" w:rsidRPr="00962BD8">
        <w:t>,</w:t>
      </w:r>
      <w:r w:rsidR="002A6F6D" w:rsidRPr="00962BD8">
        <w:t xml:space="preserve"> when necessary</w:t>
      </w:r>
      <w:r w:rsidR="00B8694C" w:rsidRPr="00962BD8">
        <w:t xml:space="preserve">, and for the duration of </w:t>
      </w:r>
      <w:r w:rsidR="00F90642" w:rsidRPr="00962BD8">
        <w:t>the</w:t>
      </w:r>
      <w:r w:rsidR="00B8694C" w:rsidRPr="00962BD8">
        <w:t xml:space="preserve"> support</w:t>
      </w:r>
      <w:r w:rsidR="00B07983" w:rsidRPr="00962BD8">
        <w:t xml:space="preserve"> provided</w:t>
      </w:r>
      <w:r w:rsidR="003A50F9">
        <w:t xml:space="preserve"> through the </w:t>
      </w:r>
      <w:r w:rsidR="00385E46">
        <w:t xml:space="preserve">various </w:t>
      </w:r>
      <w:r w:rsidR="003A50F9">
        <w:t>projects funded</w:t>
      </w:r>
      <w:r w:rsidR="002A6F6D" w:rsidRPr="00962BD8">
        <w:t xml:space="preserve">. </w:t>
      </w:r>
    </w:p>
    <w:p w:rsidR="00B8694C" w:rsidRPr="00962BD8" w:rsidRDefault="002A6F6D" w:rsidP="00F54626">
      <w:pPr>
        <w:pStyle w:val="NormalWeb"/>
        <w:spacing w:beforeLines="0" w:before="100" w:beforeAutospacing="1" w:afterLines="0" w:after="100" w:afterAutospacing="1"/>
        <w:jc w:val="both"/>
        <w:rPr>
          <w:rFonts w:ascii="Times New Roman" w:hAnsi="Times New Roman"/>
          <w:sz w:val="22"/>
          <w:szCs w:val="22"/>
        </w:rPr>
      </w:pPr>
      <w:r w:rsidRPr="00962BD8">
        <w:rPr>
          <w:rFonts w:asciiTheme="minorHAnsi" w:hAnsiTheme="minorHAnsi"/>
          <w:sz w:val="22"/>
          <w:szCs w:val="22"/>
        </w:rPr>
        <w:t>In terms of the “appropriate role of donors</w:t>
      </w:r>
      <w:r w:rsidR="00F43F26" w:rsidRPr="00962BD8">
        <w:rPr>
          <w:rFonts w:asciiTheme="minorHAnsi" w:hAnsiTheme="minorHAnsi"/>
          <w:sz w:val="22"/>
          <w:szCs w:val="22"/>
        </w:rPr>
        <w:t>”</w:t>
      </w:r>
      <w:r w:rsidRPr="00962BD8">
        <w:rPr>
          <w:rFonts w:asciiTheme="minorHAnsi" w:hAnsiTheme="minorHAnsi"/>
          <w:sz w:val="22"/>
          <w:szCs w:val="22"/>
        </w:rPr>
        <w:t xml:space="preserve">, </w:t>
      </w:r>
      <w:r w:rsidR="00403346" w:rsidRPr="00962BD8">
        <w:rPr>
          <w:rFonts w:asciiTheme="minorHAnsi" w:hAnsiTheme="minorHAnsi"/>
          <w:sz w:val="22"/>
          <w:szCs w:val="22"/>
        </w:rPr>
        <w:t xml:space="preserve">it appeared </w:t>
      </w:r>
      <w:r w:rsidRPr="00962BD8">
        <w:rPr>
          <w:rFonts w:asciiTheme="minorHAnsi" w:hAnsiTheme="minorHAnsi"/>
          <w:sz w:val="22"/>
          <w:szCs w:val="22"/>
        </w:rPr>
        <w:t>that partner institutions in</w:t>
      </w:r>
      <w:r w:rsidR="00403346" w:rsidRPr="00962BD8">
        <w:rPr>
          <w:rFonts w:asciiTheme="minorHAnsi" w:hAnsiTheme="minorHAnsi"/>
          <w:sz w:val="22"/>
          <w:szCs w:val="22"/>
        </w:rPr>
        <w:t xml:space="preserve"> Malawi </w:t>
      </w:r>
      <w:r w:rsidRPr="00962BD8">
        <w:rPr>
          <w:rFonts w:asciiTheme="minorHAnsi" w:hAnsiTheme="minorHAnsi"/>
          <w:sz w:val="22"/>
          <w:szCs w:val="22"/>
        </w:rPr>
        <w:t xml:space="preserve">saw the donor </w:t>
      </w:r>
      <w:r w:rsidR="00AF4521" w:rsidRPr="00962BD8">
        <w:rPr>
          <w:rFonts w:asciiTheme="minorHAnsi" w:hAnsiTheme="minorHAnsi"/>
          <w:sz w:val="22"/>
          <w:szCs w:val="22"/>
        </w:rPr>
        <w:t xml:space="preserve">primarily </w:t>
      </w:r>
      <w:r w:rsidRPr="00962BD8">
        <w:rPr>
          <w:rFonts w:asciiTheme="minorHAnsi" w:hAnsiTheme="minorHAnsi"/>
          <w:sz w:val="22"/>
          <w:szCs w:val="22"/>
        </w:rPr>
        <w:t xml:space="preserve">as a source of funding and technical support that played a relatively modest and non-directive role in project implementation. </w:t>
      </w:r>
      <w:r w:rsidR="00B8694C" w:rsidRPr="00962BD8">
        <w:rPr>
          <w:rFonts w:asciiTheme="minorHAnsi" w:hAnsiTheme="minorHAnsi"/>
          <w:sz w:val="22"/>
          <w:szCs w:val="22"/>
        </w:rPr>
        <w:t xml:space="preserve"> A</w:t>
      </w:r>
      <w:r w:rsidR="00385E46">
        <w:rPr>
          <w:rFonts w:asciiTheme="minorHAnsi" w:hAnsiTheme="minorHAnsi"/>
          <w:sz w:val="22"/>
          <w:szCs w:val="22"/>
        </w:rPr>
        <w:t>nd a</w:t>
      </w:r>
      <w:r w:rsidR="00B8694C" w:rsidRPr="00962BD8">
        <w:rPr>
          <w:rFonts w:asciiTheme="minorHAnsi" w:hAnsiTheme="minorHAnsi"/>
          <w:sz w:val="22"/>
          <w:szCs w:val="22"/>
        </w:rPr>
        <w:t>s far as the review team was able to determine, the donor was not relied upon to p</w:t>
      </w:r>
      <w:r w:rsidR="00F43F26" w:rsidRPr="00962BD8">
        <w:rPr>
          <w:rFonts w:asciiTheme="minorHAnsi" w:hAnsiTheme="minorHAnsi"/>
          <w:sz w:val="22"/>
          <w:szCs w:val="22"/>
        </w:rPr>
        <w:t>l</w:t>
      </w:r>
      <w:r w:rsidR="00B8694C" w:rsidRPr="00962BD8">
        <w:rPr>
          <w:rFonts w:asciiTheme="minorHAnsi" w:hAnsiTheme="minorHAnsi"/>
          <w:sz w:val="22"/>
          <w:szCs w:val="22"/>
        </w:rPr>
        <w:t>ay a significant role in dialogue with government</w:t>
      </w:r>
      <w:r w:rsidR="00E644F6">
        <w:rPr>
          <w:rFonts w:asciiTheme="minorHAnsi" w:hAnsiTheme="minorHAnsi"/>
          <w:sz w:val="22"/>
          <w:szCs w:val="22"/>
        </w:rPr>
        <w:t>,</w:t>
      </w:r>
      <w:r w:rsidR="00B8694C" w:rsidRPr="00962BD8">
        <w:rPr>
          <w:rFonts w:asciiTheme="minorHAnsi" w:hAnsiTheme="minorHAnsi"/>
          <w:sz w:val="22"/>
          <w:szCs w:val="22"/>
        </w:rPr>
        <w:t xml:space="preserve"> or other donors</w:t>
      </w:r>
      <w:r w:rsidR="00E644F6">
        <w:rPr>
          <w:rFonts w:asciiTheme="minorHAnsi" w:hAnsiTheme="minorHAnsi"/>
          <w:sz w:val="22"/>
          <w:szCs w:val="22"/>
        </w:rPr>
        <w:t>,</w:t>
      </w:r>
      <w:r w:rsidR="00B07983" w:rsidRPr="00962BD8">
        <w:rPr>
          <w:rFonts w:asciiTheme="minorHAnsi" w:hAnsiTheme="minorHAnsi"/>
          <w:sz w:val="22"/>
          <w:szCs w:val="22"/>
        </w:rPr>
        <w:t xml:space="preserve"> on relevant policy issues</w:t>
      </w:r>
      <w:r w:rsidR="00B8694C" w:rsidRPr="00962BD8">
        <w:rPr>
          <w:rFonts w:asciiTheme="minorHAnsi" w:hAnsiTheme="minorHAnsi"/>
          <w:sz w:val="22"/>
          <w:szCs w:val="22"/>
        </w:rPr>
        <w:t xml:space="preserve">. </w:t>
      </w:r>
    </w:p>
    <w:p w:rsidR="00426975" w:rsidRPr="00133882" w:rsidRDefault="00A703EE" w:rsidP="00F54626">
      <w:pPr>
        <w:pStyle w:val="Heading2"/>
      </w:pPr>
      <w:bookmarkStart w:id="19" w:name="_Toc431392277"/>
      <w:r w:rsidRPr="00133882">
        <w:t>R</w:t>
      </w:r>
      <w:r w:rsidR="00426975" w:rsidRPr="00133882">
        <w:t>esults-orientation</w:t>
      </w:r>
      <w:r w:rsidRPr="00133882">
        <w:t xml:space="preserve">, </w:t>
      </w:r>
      <w:r w:rsidR="00426975" w:rsidRPr="00133882">
        <w:t>learning and improved effectiveness</w:t>
      </w:r>
      <w:bookmarkEnd w:id="19"/>
    </w:p>
    <w:p w:rsidR="006C7B88" w:rsidRPr="00962BD8" w:rsidRDefault="006C7B88" w:rsidP="00F54626">
      <w:pPr>
        <w:spacing w:before="120" w:after="0" w:line="240" w:lineRule="auto"/>
        <w:jc w:val="both"/>
      </w:pPr>
      <w:r w:rsidRPr="00962BD8">
        <w:t>Application of resul</w:t>
      </w:r>
      <w:r w:rsidR="00E644F6">
        <w:t>ts-based management approaches was not</w:t>
      </w:r>
      <w:r w:rsidRPr="00962BD8">
        <w:t xml:space="preserve"> a strength of any of t</w:t>
      </w:r>
      <w:r w:rsidR="00AF4521" w:rsidRPr="00962BD8">
        <w:t>he projects reviewed in Malawi</w:t>
      </w:r>
      <w:r w:rsidR="00385E46">
        <w:t>.</w:t>
      </w:r>
      <w:r w:rsidRPr="00962BD8">
        <w:t xml:space="preserve"> The statistics projects, for example, generally had clearly articulated Goal or Objective statements as well as expected Outputs</w:t>
      </w:r>
      <w:r w:rsidR="00835598" w:rsidRPr="00962BD8">
        <w:t>,</w:t>
      </w:r>
      <w:r w:rsidRPr="00962BD8">
        <w:t xml:space="preserve"> with indicators, e.g. regular release of improved economic statistics reports, annual reports published, model based economic policy reports published, databank established etc.. However, </w:t>
      </w:r>
      <w:r w:rsidR="004E22E5" w:rsidRPr="00962BD8">
        <w:t>t</w:t>
      </w:r>
      <w:r w:rsidRPr="00962BD8">
        <w:t xml:space="preserve">he </w:t>
      </w:r>
      <w:r w:rsidR="00835598" w:rsidRPr="00962BD8">
        <w:t xml:space="preserve">progress </w:t>
      </w:r>
      <w:r w:rsidRPr="00962BD8">
        <w:t>reports tended to focus largely on activities carried out</w:t>
      </w:r>
      <w:r w:rsidR="00835598" w:rsidRPr="00962BD8">
        <w:t>,</w:t>
      </w:r>
      <w:r w:rsidRPr="00962BD8">
        <w:t xml:space="preserve"> or outputs achieved</w:t>
      </w:r>
      <w:r w:rsidR="00835598" w:rsidRPr="00962BD8">
        <w:t>,</w:t>
      </w:r>
      <w:r w:rsidRPr="00962BD8">
        <w:t xml:space="preserve"> rather than the extent of progress </w:t>
      </w:r>
      <w:r w:rsidR="00835598" w:rsidRPr="00962BD8">
        <w:t xml:space="preserve">towards </w:t>
      </w:r>
      <w:r w:rsidRPr="00962BD8">
        <w:t>expected higher level results</w:t>
      </w:r>
      <w:r w:rsidR="004E22E5" w:rsidRPr="00962BD8">
        <w:t xml:space="preserve"> (</w:t>
      </w:r>
      <w:r w:rsidR="00835598" w:rsidRPr="00962BD8">
        <w:t xml:space="preserve">e.g. </w:t>
      </w:r>
      <w:r w:rsidR="004E22E5" w:rsidRPr="00962BD8">
        <w:t>changes in ‘behaviour or practice’)</w:t>
      </w:r>
      <w:r w:rsidRPr="00962BD8">
        <w:t xml:space="preserve">.  The </w:t>
      </w:r>
      <w:r w:rsidRPr="00962BD8">
        <w:rPr>
          <w:i/>
        </w:rPr>
        <w:t>Developing the National Statistical System</w:t>
      </w:r>
      <w:r w:rsidRPr="00962BD8">
        <w:t xml:space="preserve"> component (2013-16) also didn’t establish a baseline until 2014 which obviously precluded effective measurement of results from the beginning. </w:t>
      </w:r>
    </w:p>
    <w:p w:rsidR="00046792" w:rsidRPr="00962BD8" w:rsidRDefault="00046792" w:rsidP="00F54626">
      <w:pPr>
        <w:spacing w:before="120" w:after="0" w:line="240" w:lineRule="auto"/>
        <w:jc w:val="both"/>
      </w:pPr>
      <w:r w:rsidRPr="00962BD8">
        <w:t>Monitoring was a weak feature of the B</w:t>
      </w:r>
      <w:r w:rsidR="003A50F9">
        <w:t>CA</w:t>
      </w:r>
      <w:r w:rsidRPr="00962BD8">
        <w:t xml:space="preserve"> project. During implementation there were adjustments in resources under the various budget heads and in time frames but these do not appear to have been as a result of monitoring. Evaluation missions were important in determining progress and in the emphasis on certain elements, such as the emphasis on the sustainability of the College. In this context</w:t>
      </w:r>
      <w:r w:rsidR="00E644F6">
        <w:t>,</w:t>
      </w:r>
      <w:r w:rsidRPr="00962BD8">
        <w:t xml:space="preserve"> proposals were made for an endowment fund and commercialisation of the College farm. With respect to the changes in overall priorities</w:t>
      </w:r>
      <w:r w:rsidR="004B624F">
        <w:t>, evaluations a</w:t>
      </w:r>
      <w:r w:rsidRPr="00962BD8">
        <w:t>ppeared to play a defining but not definitive role.</w:t>
      </w:r>
    </w:p>
    <w:p w:rsidR="004B624F" w:rsidRDefault="00076F91" w:rsidP="00F54626">
      <w:pPr>
        <w:pStyle w:val="ListParagraph"/>
        <w:spacing w:before="120" w:after="0" w:line="240" w:lineRule="auto"/>
        <w:ind w:left="0"/>
        <w:contextualSpacing w:val="0"/>
        <w:jc w:val="both"/>
      </w:pPr>
      <w:r w:rsidRPr="00962BD8">
        <w:t>Similarly</w:t>
      </w:r>
      <w:r w:rsidR="003A50F9">
        <w:t>,</w:t>
      </w:r>
      <w:r w:rsidRPr="00962BD8">
        <w:t xml:space="preserve"> </w:t>
      </w:r>
      <w:r w:rsidR="00835598" w:rsidRPr="00962BD8">
        <w:t>in</w:t>
      </w:r>
      <w:r w:rsidRPr="00962BD8">
        <w:t xml:space="preserve"> the implementation of the health projects there were adjustments in resources under the various budget heads and in time frames to better deliver on institution</w:t>
      </w:r>
      <w:r w:rsidR="00E644F6">
        <w:t>al</w:t>
      </w:r>
      <w:r w:rsidRPr="00962BD8">
        <w:t xml:space="preserve"> building outputs, although, once again, these did not appear to be a result of learning arising from strong monitoring of project results.  In t</w:t>
      </w:r>
      <w:r w:rsidR="00835598" w:rsidRPr="00962BD8">
        <w:t>h</w:t>
      </w:r>
      <w:r w:rsidRPr="00962BD8">
        <w:t>e</w:t>
      </w:r>
      <w:r w:rsidR="00991A34" w:rsidRPr="00962BD8">
        <w:t>se projec</w:t>
      </w:r>
      <w:r w:rsidRPr="00962BD8">
        <w:t>ts</w:t>
      </w:r>
      <w:r w:rsidR="00991A34" w:rsidRPr="00962BD8">
        <w:t>,</w:t>
      </w:r>
      <w:r w:rsidRPr="00962BD8">
        <w:t xml:space="preserve"> t</w:t>
      </w:r>
      <w:r w:rsidR="00AF4521" w:rsidRPr="00962BD8">
        <w:t>here has been</w:t>
      </w:r>
      <w:r w:rsidR="004B624F">
        <w:t>, as noted previously,</w:t>
      </w:r>
      <w:r w:rsidR="00AF4521" w:rsidRPr="00962BD8">
        <w:t xml:space="preserve"> a focus on the capacity of the </w:t>
      </w:r>
      <w:r w:rsidR="00991A34" w:rsidRPr="00962BD8">
        <w:t xml:space="preserve">health </w:t>
      </w:r>
      <w:r w:rsidR="00AF4521" w:rsidRPr="00962BD8">
        <w:t>institutions</w:t>
      </w:r>
      <w:r w:rsidR="004B624F">
        <w:t>, for example, n</w:t>
      </w:r>
      <w:r w:rsidR="00AF4521" w:rsidRPr="00962BD8">
        <w:t>umbers trained and to some extent the quality of th</w:t>
      </w:r>
      <w:r w:rsidRPr="00962BD8">
        <w:t>e</w:t>
      </w:r>
      <w:r w:rsidR="00AF4521" w:rsidRPr="00962BD8">
        <w:t xml:space="preserve"> training</w:t>
      </w:r>
      <w:r w:rsidR="004B624F">
        <w:t xml:space="preserve"> provided</w:t>
      </w:r>
      <w:r w:rsidR="00AF4521" w:rsidRPr="00962BD8">
        <w:t xml:space="preserve">. </w:t>
      </w:r>
      <w:r w:rsidR="00E644F6">
        <w:t>Attention to t</w:t>
      </w:r>
      <w:r w:rsidR="004B624F" w:rsidRPr="004B624F">
        <w:t>he contribution of project inputs to national needs and interest in how graduates serve</w:t>
      </w:r>
      <w:r w:rsidR="00E644F6">
        <w:t>d the country wa</w:t>
      </w:r>
      <w:r w:rsidR="004B624F" w:rsidRPr="004B624F">
        <w:t xml:space="preserve">s not </w:t>
      </w:r>
      <w:r w:rsidR="00E644F6">
        <w:t xml:space="preserve">totally </w:t>
      </w:r>
      <w:r w:rsidR="004B624F" w:rsidRPr="004B624F">
        <w:t xml:space="preserve">absent, but seems to </w:t>
      </w:r>
      <w:r w:rsidR="00E644F6">
        <w:t xml:space="preserve">have </w:t>
      </w:r>
      <w:r w:rsidR="004B624F" w:rsidRPr="004B624F">
        <w:t>come more from the donors than central government.</w:t>
      </w:r>
    </w:p>
    <w:p w:rsidR="00426975" w:rsidRPr="00133882" w:rsidRDefault="00C47E25" w:rsidP="00F54626">
      <w:pPr>
        <w:pStyle w:val="Heading2"/>
      </w:pPr>
      <w:bookmarkStart w:id="20" w:name="_Toc431392278"/>
      <w:r w:rsidRPr="00133882">
        <w:t>C</w:t>
      </w:r>
      <w:r w:rsidR="00426975" w:rsidRPr="00133882">
        <w:t>apacities to manage CD processes</w:t>
      </w:r>
      <w:bookmarkEnd w:id="20"/>
      <w:r w:rsidR="00426975" w:rsidRPr="00133882">
        <w:t xml:space="preserve"> </w:t>
      </w:r>
    </w:p>
    <w:p w:rsidR="00CC2364" w:rsidRPr="00962BD8" w:rsidRDefault="00B64F57" w:rsidP="00F54626">
      <w:pPr>
        <w:pStyle w:val="ListParagraph"/>
        <w:spacing w:before="120" w:after="0" w:line="240" w:lineRule="auto"/>
        <w:ind w:left="0"/>
        <w:contextualSpacing w:val="0"/>
        <w:jc w:val="both"/>
        <w:rPr>
          <w:rFonts w:cs="Calibri"/>
        </w:rPr>
      </w:pPr>
      <w:r w:rsidRPr="00962BD8">
        <w:t xml:space="preserve">The Norwegian Embassy in Malawi does not have the capacity to </w:t>
      </w:r>
      <w:r w:rsidR="00CC2364" w:rsidRPr="00962BD8">
        <w:t xml:space="preserve">directly </w:t>
      </w:r>
      <w:r w:rsidRPr="00962BD8">
        <w:t>manage Capacity Development</w:t>
      </w:r>
      <w:r w:rsidR="00CC2364" w:rsidRPr="00962BD8">
        <w:t xml:space="preserve"> processes</w:t>
      </w:r>
      <w:r w:rsidRPr="00962BD8">
        <w:t>.</w:t>
      </w:r>
      <w:r w:rsidRPr="00962BD8">
        <w:rPr>
          <w:rFonts w:cs="Calibri"/>
        </w:rPr>
        <w:t xml:space="preserve"> </w:t>
      </w:r>
      <w:r w:rsidR="00991A34" w:rsidRPr="00962BD8">
        <w:rPr>
          <w:rFonts w:cs="Calibri"/>
        </w:rPr>
        <w:t xml:space="preserve">Decision making responsibility lies with the Embassy which is staffed largely by generalists, who are also in the case of Malawi carrying a heavy workload. </w:t>
      </w:r>
      <w:r w:rsidR="00CC2364" w:rsidRPr="00962BD8">
        <w:t>As noted, t</w:t>
      </w:r>
      <w:r w:rsidR="00C1152D" w:rsidRPr="00962BD8">
        <w:t>his makes the choice of implementation partners critical</w:t>
      </w:r>
      <w:r w:rsidR="00CC2364" w:rsidRPr="00962BD8">
        <w:t xml:space="preserve">. </w:t>
      </w:r>
    </w:p>
    <w:p w:rsidR="00835598" w:rsidRPr="00962BD8" w:rsidRDefault="00835598" w:rsidP="00F54626">
      <w:pPr>
        <w:pStyle w:val="ListParagraph"/>
        <w:spacing w:before="120" w:after="0" w:line="240" w:lineRule="auto"/>
        <w:ind w:left="0"/>
        <w:contextualSpacing w:val="0"/>
        <w:jc w:val="both"/>
        <w:rPr>
          <w:rFonts w:cs="Calibri"/>
        </w:rPr>
      </w:pPr>
      <w:r w:rsidRPr="00962BD8">
        <w:t xml:space="preserve">The review team was unable to </w:t>
      </w:r>
      <w:r w:rsidR="004B624F">
        <w:t xml:space="preserve">clearly </w:t>
      </w:r>
      <w:r w:rsidRPr="00962BD8">
        <w:t xml:space="preserve">gauge the capacities of </w:t>
      </w:r>
      <w:r w:rsidR="00B64F57" w:rsidRPr="00962BD8">
        <w:t>Norwegian partner institutions for CD, but</w:t>
      </w:r>
      <w:r w:rsidRPr="00962BD8">
        <w:t xml:space="preserve"> the impression gained </w:t>
      </w:r>
      <w:r w:rsidR="00B64F57" w:rsidRPr="00962BD8">
        <w:t xml:space="preserve">with respect to </w:t>
      </w:r>
      <w:r w:rsidR="004B624F">
        <w:t>NULS</w:t>
      </w:r>
      <w:r w:rsidR="00B64F57" w:rsidRPr="00962BD8">
        <w:t xml:space="preserve"> (B</w:t>
      </w:r>
      <w:r w:rsidR="003A50F9">
        <w:t>CA</w:t>
      </w:r>
      <w:r w:rsidR="00B64F57" w:rsidRPr="00962BD8">
        <w:t xml:space="preserve"> partner)</w:t>
      </w:r>
      <w:r w:rsidR="00C1152D" w:rsidRPr="00962BD8">
        <w:t xml:space="preserve">, for example, was </w:t>
      </w:r>
      <w:r w:rsidRPr="00962BD8">
        <w:t>that its approach is to work from its own experience, rather than in-depth analysis. The question does not apply</w:t>
      </w:r>
      <w:r w:rsidR="00C1152D" w:rsidRPr="00962BD8">
        <w:t xml:space="preserve"> so much </w:t>
      </w:r>
      <w:r w:rsidRPr="00962BD8">
        <w:t xml:space="preserve">to the CoM and the Nursing Colleges interventions, as change management was not their thrust. </w:t>
      </w:r>
    </w:p>
    <w:p w:rsidR="00CB6765" w:rsidRPr="00962BD8" w:rsidRDefault="00CB6765" w:rsidP="00F54626">
      <w:pPr>
        <w:spacing w:before="120" w:after="0" w:line="240" w:lineRule="auto"/>
        <w:jc w:val="both"/>
      </w:pPr>
      <w:r w:rsidRPr="00962BD8">
        <w:t>In terms of the Statistics projects, Statistics Norway has a long history of engagement in international cooperation and has brought a high level of skills to the projects</w:t>
      </w:r>
      <w:r w:rsidR="004B624F">
        <w:t xml:space="preserve"> it has been involved in </w:t>
      </w:r>
      <w:r w:rsidRPr="00962BD8">
        <w:lastRenderedPageBreak/>
        <w:t xml:space="preserve">in Malawi. Many of the interventions they have supported have yielded positive results for </w:t>
      </w:r>
      <w:r w:rsidR="004B624F">
        <w:t>the country</w:t>
      </w:r>
      <w:r w:rsidR="009F1348" w:rsidRPr="00962BD8">
        <w:t xml:space="preserve">, although the inputs are more often directed at technical </w:t>
      </w:r>
      <w:r w:rsidR="0074218F">
        <w:t xml:space="preserve">capacity </w:t>
      </w:r>
      <w:r w:rsidR="009F1348" w:rsidRPr="00962BD8">
        <w:t xml:space="preserve">issues vs support for </w:t>
      </w:r>
      <w:r w:rsidR="0074218F">
        <w:t xml:space="preserve">broader </w:t>
      </w:r>
      <w:r w:rsidR="009F1348" w:rsidRPr="00962BD8">
        <w:t>change management</w:t>
      </w:r>
      <w:r w:rsidR="0074218F">
        <w:t xml:space="preserve"> processes,</w:t>
      </w:r>
      <w:r w:rsidR="009F1348" w:rsidRPr="00962BD8">
        <w:t xml:space="preserve"> for example. O</w:t>
      </w:r>
      <w:r w:rsidRPr="00962BD8">
        <w:t xml:space="preserve">ne ‘critique’ </w:t>
      </w:r>
      <w:r w:rsidR="009F1348" w:rsidRPr="00962BD8">
        <w:t xml:space="preserve">offered by local stakeholders </w:t>
      </w:r>
      <w:r w:rsidRPr="00962BD8">
        <w:t>is that the approach</w:t>
      </w:r>
      <w:r w:rsidR="003A50F9">
        <w:t xml:space="preserve"> to CD</w:t>
      </w:r>
      <w:r w:rsidRPr="00962BD8">
        <w:t xml:space="preserve"> </w:t>
      </w:r>
      <w:r w:rsidR="0074218F">
        <w:t>has</w:t>
      </w:r>
      <w:r w:rsidRPr="00962BD8">
        <w:t xml:space="preserve"> occasionally </w:t>
      </w:r>
      <w:r w:rsidR="0074218F">
        <w:t xml:space="preserve">been </w:t>
      </w:r>
      <w:r w:rsidRPr="00962BD8">
        <w:t>supply-led, i.e. based on Norwegian ways of doing things</w:t>
      </w:r>
      <w:r w:rsidR="0074218F">
        <w:t xml:space="preserve">, leading to </w:t>
      </w:r>
      <w:r w:rsidRPr="00962BD8">
        <w:t>suggestion</w:t>
      </w:r>
      <w:r w:rsidR="0074218F">
        <w:t>s</w:t>
      </w:r>
      <w:r w:rsidRPr="00962BD8">
        <w:t xml:space="preserve"> that it could be more sensitive to </w:t>
      </w:r>
      <w:r w:rsidR="009F1348" w:rsidRPr="00962BD8">
        <w:t>local needs or realities</w:t>
      </w:r>
      <w:r w:rsidRPr="00962BD8">
        <w:t xml:space="preserve">.  </w:t>
      </w:r>
      <w:r w:rsidR="009F1348" w:rsidRPr="00962BD8">
        <w:t xml:space="preserve">And while respondents were generally positive about the </w:t>
      </w:r>
      <w:r w:rsidR="0074218F">
        <w:t>support offered by Norwegian a</w:t>
      </w:r>
      <w:r w:rsidR="009F1348" w:rsidRPr="00962BD8">
        <w:t>dvisors, especially in terms of t</w:t>
      </w:r>
      <w:r w:rsidRPr="00962BD8">
        <w:t xml:space="preserve">heir technical </w:t>
      </w:r>
      <w:r w:rsidR="003A50F9">
        <w:t xml:space="preserve">knowledge and </w:t>
      </w:r>
      <w:r w:rsidRPr="00962BD8">
        <w:t>skills</w:t>
      </w:r>
      <w:r w:rsidR="009F1348" w:rsidRPr="00962BD8">
        <w:t xml:space="preserve">, some questioned the capability </w:t>
      </w:r>
      <w:r w:rsidR="00E644F6">
        <w:t xml:space="preserve">of some </w:t>
      </w:r>
      <w:r w:rsidR="009F1348" w:rsidRPr="00962BD8">
        <w:t xml:space="preserve">in </w:t>
      </w:r>
      <w:r w:rsidR="00E644F6">
        <w:t xml:space="preserve">the area of </w:t>
      </w:r>
      <w:r w:rsidR="009F1348" w:rsidRPr="00962BD8">
        <w:t>skills transfer</w:t>
      </w:r>
      <w:r w:rsidRPr="00962BD8">
        <w:t xml:space="preserve">. </w:t>
      </w:r>
    </w:p>
    <w:p w:rsidR="00A050A9" w:rsidRPr="00133882" w:rsidRDefault="00C47E25" w:rsidP="00F54626">
      <w:pPr>
        <w:pStyle w:val="Heading2"/>
      </w:pPr>
      <w:bookmarkStart w:id="21" w:name="_Toc431392279"/>
      <w:r w:rsidRPr="00133882">
        <w:t>A</w:t>
      </w:r>
      <w:r w:rsidR="00426975" w:rsidRPr="00133882">
        <w:t>chieve</w:t>
      </w:r>
      <w:r w:rsidRPr="00133882">
        <w:t>ment of</w:t>
      </w:r>
      <w:r w:rsidR="00426975" w:rsidRPr="00133882">
        <w:t xml:space="preserve"> planned results </w:t>
      </w:r>
      <w:r w:rsidR="00133882">
        <w:t>and improvements in capacity</w:t>
      </w:r>
      <w:bookmarkEnd w:id="21"/>
    </w:p>
    <w:p w:rsidR="00913698" w:rsidRPr="00962BD8" w:rsidRDefault="004C6587" w:rsidP="00F54626">
      <w:pPr>
        <w:spacing w:before="100" w:beforeAutospacing="1" w:after="100" w:afterAutospacing="1" w:line="240" w:lineRule="auto"/>
        <w:jc w:val="both"/>
        <w:rPr>
          <w:lang w:eastAsia="ja-JP"/>
        </w:rPr>
      </w:pPr>
      <w:r w:rsidRPr="00962BD8">
        <w:rPr>
          <w:lang w:eastAsia="ja-JP"/>
        </w:rPr>
        <w:t xml:space="preserve">The review team did not have access to all progress reports or project agreements so it is difficult to offer definitive views on </w:t>
      </w:r>
      <w:r w:rsidR="00991A34" w:rsidRPr="00962BD8">
        <w:rPr>
          <w:lang w:eastAsia="ja-JP"/>
        </w:rPr>
        <w:t xml:space="preserve">achievement of planned </w:t>
      </w:r>
      <w:r w:rsidRPr="00962BD8">
        <w:rPr>
          <w:lang w:eastAsia="ja-JP"/>
        </w:rPr>
        <w:t>results</w:t>
      </w:r>
      <w:r w:rsidR="00991A34" w:rsidRPr="00962BD8">
        <w:rPr>
          <w:lang w:eastAsia="ja-JP"/>
        </w:rPr>
        <w:t>, especial</w:t>
      </w:r>
      <w:r w:rsidR="005974EF">
        <w:rPr>
          <w:lang w:eastAsia="ja-JP"/>
        </w:rPr>
        <w:t>ly at the O</w:t>
      </w:r>
      <w:r w:rsidR="00991A34" w:rsidRPr="00962BD8">
        <w:rPr>
          <w:lang w:eastAsia="ja-JP"/>
        </w:rPr>
        <w:t xml:space="preserve">utcome level since results were frequently reported at the Output level.  Nevertheless, </w:t>
      </w:r>
      <w:r w:rsidR="00913698" w:rsidRPr="00962BD8">
        <w:t>Norwegian assistance has undoubtedly contributed to strengthened capacity of the Lilongwe University of Agricultu</w:t>
      </w:r>
      <w:r w:rsidR="003A50F9">
        <w:t>re and Natural Resources</w:t>
      </w:r>
      <w:r w:rsidR="00913698" w:rsidRPr="00962BD8">
        <w:t>. Norway has been the only donor to systematically seek to strengthen the College, now University. T</w:t>
      </w:r>
      <w:r w:rsidR="00913698" w:rsidRPr="00962BD8">
        <w:rPr>
          <w:rFonts w:cs="Calibri"/>
        </w:rPr>
        <w:t>he biggest contributions have been to training of Faculty and to upgrading research</w:t>
      </w:r>
      <w:r w:rsidR="00913698" w:rsidRPr="00962BD8">
        <w:t xml:space="preserve">. </w:t>
      </w:r>
      <w:r w:rsidR="006C106A" w:rsidRPr="00962BD8">
        <w:t>For example, a</w:t>
      </w:r>
      <w:r w:rsidR="00913698" w:rsidRPr="00962BD8">
        <w:t xml:space="preserve">t the start of the first project in 1998 there were some 500 students and in 2011 the Bunda Campus of </w:t>
      </w:r>
      <w:r w:rsidR="00AF7E47">
        <w:t>LUANR</w:t>
      </w:r>
      <w:r w:rsidR="00913698" w:rsidRPr="00962BD8">
        <w:t>, had 1,603 undergraduates, 172 Master's students and 27 PhD students. Currently there are some 700 graduates per year. The gender balance of the student population at Bunda has improved tremendously. The intake of female students has risen from about 12 percent in the mid</w:t>
      </w:r>
      <w:r w:rsidR="006C106A" w:rsidRPr="00962BD8">
        <w:t>-</w:t>
      </w:r>
      <w:r w:rsidR="00913698" w:rsidRPr="00962BD8">
        <w:t>1990s to about 40 per cent currently. The gender balance in the Faculty remains poor and this has not been overcome through the post-graduate training of Faculty staff funded by Norway.</w:t>
      </w:r>
    </w:p>
    <w:p w:rsidR="00913698" w:rsidRPr="00962BD8" w:rsidRDefault="000F1F7C" w:rsidP="00F54626">
      <w:pPr>
        <w:pStyle w:val="ListParagraph"/>
        <w:spacing w:before="120" w:after="0" w:line="240" w:lineRule="auto"/>
        <w:ind w:left="0"/>
        <w:contextualSpacing w:val="0"/>
        <w:jc w:val="both"/>
        <w:rPr>
          <w:rFonts w:cs="Calibri"/>
        </w:rPr>
      </w:pPr>
      <w:r w:rsidRPr="00962BD8">
        <w:rPr>
          <w:rFonts w:cs="Calibri"/>
        </w:rPr>
        <w:t>Furthermore, p</w:t>
      </w:r>
      <w:r w:rsidR="00913698" w:rsidRPr="00962BD8">
        <w:rPr>
          <w:rFonts w:cs="Calibri"/>
        </w:rPr>
        <w:t xml:space="preserve">ressure from the project was said to have been instrumental in establishing the former BCA as </w:t>
      </w:r>
      <w:r w:rsidR="00FE67ED" w:rsidRPr="00962BD8">
        <w:rPr>
          <w:rFonts w:cs="Calibri"/>
        </w:rPr>
        <w:t>a u</w:t>
      </w:r>
      <w:r w:rsidR="00913698" w:rsidRPr="00962BD8">
        <w:rPr>
          <w:rFonts w:cs="Calibri"/>
        </w:rPr>
        <w:t xml:space="preserve">niversity </w:t>
      </w:r>
      <w:r w:rsidR="00FE67ED" w:rsidRPr="00962BD8">
        <w:rPr>
          <w:rFonts w:cs="Calibri"/>
        </w:rPr>
        <w:t xml:space="preserve">and </w:t>
      </w:r>
      <w:r w:rsidR="00913698" w:rsidRPr="00962BD8">
        <w:rPr>
          <w:rFonts w:cs="Calibri"/>
        </w:rPr>
        <w:t xml:space="preserve">LUANR appears to now be a confident, relatively well staffed and well equipped institution for teaching and research, with a </w:t>
      </w:r>
      <w:r w:rsidR="005974EF">
        <w:rPr>
          <w:rFonts w:cs="Calibri"/>
        </w:rPr>
        <w:t xml:space="preserve">positive </w:t>
      </w:r>
      <w:r w:rsidR="00913698" w:rsidRPr="00962BD8">
        <w:rPr>
          <w:rFonts w:cs="Calibri"/>
        </w:rPr>
        <w:t>reputation</w:t>
      </w:r>
      <w:r w:rsidR="00991A34" w:rsidRPr="00962BD8">
        <w:rPr>
          <w:rFonts w:cs="Calibri"/>
        </w:rPr>
        <w:t xml:space="preserve"> more broadly</w:t>
      </w:r>
      <w:r w:rsidR="00913698" w:rsidRPr="00962BD8">
        <w:rPr>
          <w:rFonts w:cs="Calibri"/>
        </w:rPr>
        <w:t xml:space="preserve"> in the region. </w:t>
      </w:r>
      <w:r w:rsidR="00AF50FC" w:rsidRPr="00962BD8">
        <w:rPr>
          <w:rFonts w:cs="Calibri"/>
        </w:rPr>
        <w:t>The project also contributed to enhanced i</w:t>
      </w:r>
      <w:r w:rsidR="00913698" w:rsidRPr="00962BD8">
        <w:rPr>
          <w:rFonts w:cs="Calibri"/>
        </w:rPr>
        <w:t>nstitutional links</w:t>
      </w:r>
      <w:r w:rsidR="00AF50FC" w:rsidRPr="00962BD8">
        <w:rPr>
          <w:rFonts w:cs="Calibri"/>
        </w:rPr>
        <w:t xml:space="preserve"> through </w:t>
      </w:r>
      <w:r w:rsidR="0039377C" w:rsidRPr="00962BD8">
        <w:rPr>
          <w:rFonts w:cs="Calibri"/>
        </w:rPr>
        <w:t xml:space="preserve">external PhD </w:t>
      </w:r>
      <w:r w:rsidR="00AF50FC" w:rsidRPr="00962BD8">
        <w:rPr>
          <w:rFonts w:cs="Calibri"/>
        </w:rPr>
        <w:t>training undertaken under the project which has also rais</w:t>
      </w:r>
      <w:r w:rsidR="00FE67ED" w:rsidRPr="00962BD8">
        <w:rPr>
          <w:rFonts w:cs="Calibri"/>
        </w:rPr>
        <w:t>ed</w:t>
      </w:r>
      <w:r w:rsidR="00AF50FC" w:rsidRPr="00962BD8">
        <w:rPr>
          <w:rFonts w:cs="Calibri"/>
        </w:rPr>
        <w:t xml:space="preserve"> the quality </w:t>
      </w:r>
      <w:r w:rsidR="00A03D6E" w:rsidRPr="00962BD8">
        <w:rPr>
          <w:rFonts w:cs="Calibri"/>
        </w:rPr>
        <w:t xml:space="preserve">and status </w:t>
      </w:r>
      <w:r w:rsidR="00AF50FC" w:rsidRPr="00962BD8">
        <w:rPr>
          <w:rFonts w:cs="Calibri"/>
        </w:rPr>
        <w:t>of the institution</w:t>
      </w:r>
      <w:r w:rsidR="00913698" w:rsidRPr="00962BD8">
        <w:rPr>
          <w:rFonts w:cs="Calibri"/>
          <w:b/>
        </w:rPr>
        <w:t>:</w:t>
      </w:r>
      <w:r w:rsidR="00913698" w:rsidRPr="00962BD8">
        <w:rPr>
          <w:rFonts w:cs="Calibri"/>
        </w:rPr>
        <w:t xml:space="preserve"> LUAN</w:t>
      </w:r>
      <w:r w:rsidR="00AF7E47">
        <w:rPr>
          <w:rFonts w:cs="Calibri"/>
        </w:rPr>
        <w:t>R</w:t>
      </w:r>
      <w:r w:rsidR="00913698" w:rsidRPr="00962BD8">
        <w:rPr>
          <w:rFonts w:cs="Calibri"/>
        </w:rPr>
        <w:t xml:space="preserve"> </w:t>
      </w:r>
      <w:r w:rsidR="00FE67ED" w:rsidRPr="00962BD8">
        <w:rPr>
          <w:rFonts w:cs="Calibri"/>
        </w:rPr>
        <w:t xml:space="preserve">now </w:t>
      </w:r>
      <w:r w:rsidR="00913698" w:rsidRPr="00962BD8">
        <w:rPr>
          <w:rFonts w:cs="Calibri"/>
        </w:rPr>
        <w:t>has wide-ranging links with both Africa</w:t>
      </w:r>
      <w:r w:rsidR="005974EF">
        <w:rPr>
          <w:rFonts w:cs="Calibri"/>
        </w:rPr>
        <w:t>n</w:t>
      </w:r>
      <w:r w:rsidR="00913698" w:rsidRPr="00962BD8">
        <w:rPr>
          <w:rFonts w:cs="Calibri"/>
        </w:rPr>
        <w:t xml:space="preserve"> regional and developed country universities and has </w:t>
      </w:r>
      <w:r w:rsidR="005974EF">
        <w:rPr>
          <w:rFonts w:cs="Calibri"/>
        </w:rPr>
        <w:t xml:space="preserve">signed </w:t>
      </w:r>
      <w:r w:rsidR="00913698" w:rsidRPr="00962BD8">
        <w:rPr>
          <w:rFonts w:cs="Calibri"/>
        </w:rPr>
        <w:t xml:space="preserve">memoranda of understanding with some 50 academic institutions worldwide. </w:t>
      </w:r>
    </w:p>
    <w:p w:rsidR="006D0D96" w:rsidRPr="00962BD8" w:rsidRDefault="0039377C" w:rsidP="00F54626">
      <w:pPr>
        <w:spacing w:before="120" w:after="0" w:line="240" w:lineRule="auto"/>
        <w:jc w:val="both"/>
        <w:rPr>
          <w:rFonts w:cs="Calibri"/>
        </w:rPr>
      </w:pPr>
      <w:r w:rsidRPr="00962BD8">
        <w:rPr>
          <w:rFonts w:cs="BookmanOldStyle"/>
        </w:rPr>
        <w:t>In terms of results under the health projects, t</w:t>
      </w:r>
      <w:r w:rsidR="006D0D96" w:rsidRPr="00962BD8">
        <w:rPr>
          <w:rFonts w:cs="BookmanOldStyle"/>
        </w:rPr>
        <w:t>he CoM has been established as a strong institution</w:t>
      </w:r>
      <w:r w:rsidR="00E47E45" w:rsidRPr="00962BD8">
        <w:rPr>
          <w:rFonts w:cs="BookmanOldStyle"/>
        </w:rPr>
        <w:t>,</w:t>
      </w:r>
      <w:r w:rsidR="006D0D96" w:rsidRPr="00962BD8">
        <w:rPr>
          <w:rFonts w:cs="BookmanOldStyle"/>
        </w:rPr>
        <w:t xml:space="preserve"> </w:t>
      </w:r>
      <w:r w:rsidR="00FE67ED" w:rsidRPr="00962BD8">
        <w:rPr>
          <w:rFonts w:cs="BookmanOldStyle"/>
        </w:rPr>
        <w:t xml:space="preserve">and is </w:t>
      </w:r>
      <w:r w:rsidR="006D0D96" w:rsidRPr="00962BD8">
        <w:rPr>
          <w:rFonts w:cs="BookmanOldStyle"/>
        </w:rPr>
        <w:t xml:space="preserve">well equipped to deliver the immediately required graduate doctors and specialist medical personnel for Malawi. </w:t>
      </w:r>
      <w:r w:rsidRPr="00962BD8">
        <w:rPr>
          <w:rFonts w:cs="BookmanOldStyle"/>
        </w:rPr>
        <w:t xml:space="preserve">The alignment of </w:t>
      </w:r>
      <w:r w:rsidR="006D0D96" w:rsidRPr="00962BD8">
        <w:rPr>
          <w:rFonts w:cs="BookmanOldStyle"/>
        </w:rPr>
        <w:t>graduating students w</w:t>
      </w:r>
      <w:r w:rsidRPr="00962BD8">
        <w:rPr>
          <w:rFonts w:cs="BookmanOldStyle"/>
        </w:rPr>
        <w:t xml:space="preserve">ith needs was found to be good. </w:t>
      </w:r>
      <w:r w:rsidR="00E47E45" w:rsidRPr="00962BD8">
        <w:rPr>
          <w:rFonts w:cs="BookmanOldStyle"/>
        </w:rPr>
        <w:t>T</w:t>
      </w:r>
      <w:r w:rsidRPr="00962BD8">
        <w:rPr>
          <w:rFonts w:cs="BookmanOldStyle"/>
        </w:rPr>
        <w:t>he Col</w:t>
      </w:r>
      <w:r w:rsidR="006D0D96" w:rsidRPr="00962BD8">
        <w:rPr>
          <w:rFonts w:cs="BookmanOldStyle"/>
        </w:rPr>
        <w:t>lege was found to not be financially sustainable</w:t>
      </w:r>
      <w:r w:rsidR="003A50F9">
        <w:rPr>
          <w:rFonts w:cs="BookmanOldStyle"/>
        </w:rPr>
        <w:t>,</w:t>
      </w:r>
      <w:r w:rsidR="006D0D96" w:rsidRPr="00962BD8">
        <w:rPr>
          <w:rFonts w:cs="BookmanOldStyle"/>
        </w:rPr>
        <w:t xml:space="preserve"> but in this</w:t>
      </w:r>
      <w:r w:rsidR="005974EF">
        <w:rPr>
          <w:rFonts w:cs="BookmanOldStyle"/>
        </w:rPr>
        <w:t xml:space="preserve"> respect</w:t>
      </w:r>
      <w:r w:rsidR="006D0D96" w:rsidRPr="00962BD8">
        <w:rPr>
          <w:rFonts w:cs="BookmanOldStyle"/>
        </w:rPr>
        <w:t xml:space="preserve"> it </w:t>
      </w:r>
      <w:r w:rsidR="00A03D6E" w:rsidRPr="00962BD8">
        <w:rPr>
          <w:rFonts w:cs="BookmanOldStyle"/>
        </w:rPr>
        <w:t xml:space="preserve">is the same as </w:t>
      </w:r>
      <w:r w:rsidR="006D0D96" w:rsidRPr="00962BD8">
        <w:rPr>
          <w:rFonts w:cs="BookmanOldStyle"/>
        </w:rPr>
        <w:t xml:space="preserve">other </w:t>
      </w:r>
      <w:r w:rsidR="00FE67ED" w:rsidRPr="00962BD8">
        <w:rPr>
          <w:rFonts w:cs="BookmanOldStyle"/>
        </w:rPr>
        <w:t xml:space="preserve">public </w:t>
      </w:r>
      <w:r w:rsidRPr="00962BD8">
        <w:rPr>
          <w:rFonts w:cs="BookmanOldStyle"/>
        </w:rPr>
        <w:t>institutions in Malawi.  R</w:t>
      </w:r>
      <w:r w:rsidR="00FE67ED" w:rsidRPr="00962BD8">
        <w:rPr>
          <w:rFonts w:cs="BookmanOldStyle"/>
        </w:rPr>
        <w:t>etention of f</w:t>
      </w:r>
      <w:r w:rsidR="006D0D96" w:rsidRPr="00962BD8">
        <w:rPr>
          <w:rFonts w:cs="BookmanOldStyle"/>
        </w:rPr>
        <w:t>aculty was found to be good with practical incentives which were less about the formal bonding in place than the working environment and potential for advancement and the limitations on ease of moving elsewhere</w:t>
      </w:r>
      <w:r w:rsidRPr="00962BD8">
        <w:rPr>
          <w:rFonts w:cs="BookmanOldStyle"/>
        </w:rPr>
        <w:t>. T</w:t>
      </w:r>
      <w:r w:rsidR="006D0D96" w:rsidRPr="00962BD8">
        <w:rPr>
          <w:rFonts w:cs="BookmanOldStyle"/>
        </w:rPr>
        <w:t xml:space="preserve">he nursing colleges are also steadily increasing the number of nurses available. The institutional base is less comprehensively established than </w:t>
      </w:r>
      <w:r w:rsidR="003A50F9">
        <w:rPr>
          <w:rFonts w:cs="BookmanOldStyle"/>
        </w:rPr>
        <w:t>at</w:t>
      </w:r>
      <w:r w:rsidR="006D0D96" w:rsidRPr="00962BD8">
        <w:rPr>
          <w:rFonts w:cs="BookmanOldStyle"/>
        </w:rPr>
        <w:t xml:space="preserve"> CoM, due to its decentralised and multi-stakeholder structure and the shorter period to date of the intervention. There appears to have been some deterioration in quality of graduates with the increased numeric output but attention is being given to this.</w:t>
      </w:r>
      <w:r w:rsidR="006D0D96" w:rsidRPr="00962BD8">
        <w:rPr>
          <w:rFonts w:cs="Calibri"/>
        </w:rPr>
        <w:t xml:space="preserve"> </w:t>
      </w:r>
    </w:p>
    <w:p w:rsidR="006D0D96" w:rsidRPr="00962BD8" w:rsidRDefault="006D0D96" w:rsidP="00F54626">
      <w:pPr>
        <w:pStyle w:val="ListParagraph"/>
        <w:spacing w:before="120" w:after="0" w:line="240" w:lineRule="auto"/>
        <w:ind w:left="0"/>
        <w:contextualSpacing w:val="0"/>
        <w:jc w:val="both"/>
        <w:rPr>
          <w:rFonts w:cs="Calibri"/>
        </w:rPr>
      </w:pPr>
      <w:r w:rsidRPr="00962BD8">
        <w:t xml:space="preserve">No data </w:t>
      </w:r>
      <w:r w:rsidR="005974EF">
        <w:t xml:space="preserve">presently </w:t>
      </w:r>
      <w:r w:rsidRPr="00962BD8">
        <w:t>exists on the deployment or performance of any of the graduating nurses or doctors</w:t>
      </w:r>
      <w:r w:rsidR="0039377C" w:rsidRPr="00962BD8">
        <w:t>, although i</w:t>
      </w:r>
      <w:r w:rsidRPr="00962BD8">
        <w:t xml:space="preserve">t is now being collected. </w:t>
      </w:r>
      <w:r w:rsidR="0039377C" w:rsidRPr="00962BD8">
        <w:t>However, t</w:t>
      </w:r>
      <w:r w:rsidRPr="00962BD8">
        <w:t>he anecdotal evidence is that the great majority remain in the country and have been employed in the public sector. For doctors</w:t>
      </w:r>
      <w:r w:rsidR="003A50F9">
        <w:t>,</w:t>
      </w:r>
      <w:r w:rsidRPr="00962BD8">
        <w:t xml:space="preserve"> in particular</w:t>
      </w:r>
      <w:r w:rsidR="003A50F9">
        <w:t>,</w:t>
      </w:r>
      <w:r w:rsidRPr="00962BD8">
        <w:t xml:space="preserve"> some of that employment may be a sub-optimal use of their skills</w:t>
      </w:r>
      <w:r w:rsidR="005974EF">
        <w:t>,</w:t>
      </w:r>
      <w:r w:rsidRPr="00962BD8">
        <w:t xml:space="preserve"> and this is not facilitated by the human resource policies of the </w:t>
      </w:r>
      <w:r w:rsidR="009A336D">
        <w:t>Ministry of Health (</w:t>
      </w:r>
      <w:r w:rsidRPr="00962BD8">
        <w:t>MoH</w:t>
      </w:r>
      <w:r w:rsidR="009A336D">
        <w:t>)</w:t>
      </w:r>
      <w:r w:rsidR="0039377C" w:rsidRPr="00962BD8">
        <w:t>.</w:t>
      </w:r>
      <w:r w:rsidRPr="00962BD8">
        <w:rPr>
          <w:rFonts w:cs="Calibri"/>
        </w:rPr>
        <w:t xml:space="preserve"> </w:t>
      </w:r>
    </w:p>
    <w:p w:rsidR="00E47E45" w:rsidRPr="00962BD8" w:rsidRDefault="009E0576" w:rsidP="00F54626">
      <w:pPr>
        <w:spacing w:before="120" w:after="0" w:line="240" w:lineRule="auto"/>
        <w:jc w:val="both"/>
        <w:rPr>
          <w:rFonts w:cs="Calibri"/>
        </w:rPr>
      </w:pPr>
      <w:r w:rsidRPr="00962BD8">
        <w:rPr>
          <w:rFonts w:cs="Calibri"/>
        </w:rPr>
        <w:t xml:space="preserve">In terms of improvements in </w:t>
      </w:r>
      <w:r w:rsidR="00FE67ED" w:rsidRPr="00962BD8">
        <w:rPr>
          <w:rFonts w:cs="Calibri"/>
        </w:rPr>
        <w:t xml:space="preserve">the </w:t>
      </w:r>
      <w:r w:rsidRPr="00962BD8">
        <w:rPr>
          <w:rFonts w:cs="Calibri"/>
        </w:rPr>
        <w:t xml:space="preserve">capacity of partner institutions in the areas of statistics, the Norwegian investments have helped NSO </w:t>
      </w:r>
      <w:r w:rsidR="00FE67ED" w:rsidRPr="00962BD8">
        <w:rPr>
          <w:rFonts w:cs="Calibri"/>
        </w:rPr>
        <w:t xml:space="preserve">in various areas, for example: data collection, storage, and </w:t>
      </w:r>
      <w:r w:rsidR="00FE67ED" w:rsidRPr="00962BD8">
        <w:rPr>
          <w:rFonts w:cs="Calibri"/>
        </w:rPr>
        <w:lastRenderedPageBreak/>
        <w:t xml:space="preserve">analysis (e.g. for the Annual Economic Survey and Welfare Monitoring Surveys) has improved, although consistency of quality remains a concern; the Consumer Price Index is </w:t>
      </w:r>
      <w:r w:rsidR="0074218F">
        <w:rPr>
          <w:rFonts w:cs="Calibri"/>
        </w:rPr>
        <w:t xml:space="preserve">now </w:t>
      </w:r>
      <w:r w:rsidR="00FE67ED" w:rsidRPr="00962BD8">
        <w:rPr>
          <w:rFonts w:cs="Calibri"/>
        </w:rPr>
        <w:t xml:space="preserve">disseminated regularly; National Accounts have been improved, </w:t>
      </w:r>
      <w:r w:rsidR="00A03D6E" w:rsidRPr="00962BD8">
        <w:rPr>
          <w:rFonts w:cs="Calibri"/>
        </w:rPr>
        <w:t>although</w:t>
      </w:r>
      <w:r w:rsidR="00FE67ED" w:rsidRPr="00962BD8">
        <w:rPr>
          <w:rFonts w:cs="Calibri"/>
        </w:rPr>
        <w:t xml:space="preserve"> the</w:t>
      </w:r>
      <w:r w:rsidR="0074218F">
        <w:rPr>
          <w:rFonts w:cs="Calibri"/>
        </w:rPr>
        <w:t xml:space="preserve"> personnel situation in this </w:t>
      </w:r>
      <w:r w:rsidR="00FE67ED" w:rsidRPr="00962BD8">
        <w:rPr>
          <w:rFonts w:cs="Calibri"/>
        </w:rPr>
        <w:t xml:space="preserve">area is vulnerable. In addition, NSO is now able to produce statistics for mid and long term monitoring of the MDGs and the MGDS, they are able to </w:t>
      </w:r>
      <w:r w:rsidRPr="00962BD8">
        <w:rPr>
          <w:rFonts w:cs="Calibri"/>
        </w:rPr>
        <w:t>deliver policy relevant information</w:t>
      </w:r>
      <w:r w:rsidR="00074073" w:rsidRPr="00962BD8">
        <w:rPr>
          <w:rFonts w:cs="Calibri"/>
        </w:rPr>
        <w:t xml:space="preserve"> </w:t>
      </w:r>
      <w:r w:rsidR="00FE67ED" w:rsidRPr="00962BD8">
        <w:rPr>
          <w:rFonts w:cs="Calibri"/>
        </w:rPr>
        <w:t xml:space="preserve">to other government actors </w:t>
      </w:r>
      <w:r w:rsidR="00074073" w:rsidRPr="00962BD8">
        <w:rPr>
          <w:rFonts w:cs="Calibri"/>
        </w:rPr>
        <w:t xml:space="preserve">and </w:t>
      </w:r>
      <w:r w:rsidRPr="00962BD8">
        <w:rPr>
          <w:rFonts w:cs="Calibri"/>
        </w:rPr>
        <w:t>a statistical school has been established</w:t>
      </w:r>
      <w:r w:rsidR="00FE67ED" w:rsidRPr="00962BD8">
        <w:rPr>
          <w:rFonts w:cs="Calibri"/>
        </w:rPr>
        <w:t xml:space="preserve"> drawing on Norway’s model</w:t>
      </w:r>
      <w:r w:rsidR="00074073" w:rsidRPr="00962BD8">
        <w:rPr>
          <w:rFonts w:cs="Calibri"/>
        </w:rPr>
        <w:t xml:space="preserve">, although its ability to support other parts of the NSS </w:t>
      </w:r>
      <w:r w:rsidR="00FE67ED" w:rsidRPr="00962BD8">
        <w:rPr>
          <w:rFonts w:cs="Calibri"/>
        </w:rPr>
        <w:t xml:space="preserve">outside of Zomba </w:t>
      </w:r>
      <w:r w:rsidR="00074073" w:rsidRPr="00962BD8">
        <w:rPr>
          <w:rFonts w:cs="Calibri"/>
        </w:rPr>
        <w:t xml:space="preserve">is </w:t>
      </w:r>
      <w:r w:rsidR="00FE67ED" w:rsidRPr="00962BD8">
        <w:rPr>
          <w:rFonts w:cs="Calibri"/>
        </w:rPr>
        <w:t xml:space="preserve">currently </w:t>
      </w:r>
      <w:r w:rsidR="00074073" w:rsidRPr="00962BD8">
        <w:rPr>
          <w:rFonts w:cs="Calibri"/>
        </w:rPr>
        <w:t xml:space="preserve">limited. </w:t>
      </w:r>
      <w:r w:rsidRPr="00962BD8">
        <w:rPr>
          <w:rFonts w:cs="Calibri"/>
        </w:rPr>
        <w:t xml:space="preserve"> </w:t>
      </w:r>
      <w:r w:rsidR="00FE67ED" w:rsidRPr="00962BD8">
        <w:rPr>
          <w:rFonts w:cs="Calibri"/>
        </w:rPr>
        <w:t>P</w:t>
      </w:r>
      <w:r w:rsidRPr="00962BD8">
        <w:rPr>
          <w:rFonts w:cs="Calibri"/>
        </w:rPr>
        <w:t xml:space="preserve">rogress is </w:t>
      </w:r>
      <w:r w:rsidR="00FE67ED" w:rsidRPr="00962BD8">
        <w:rPr>
          <w:rFonts w:cs="Calibri"/>
        </w:rPr>
        <w:t xml:space="preserve">also </w:t>
      </w:r>
      <w:r w:rsidRPr="00962BD8">
        <w:rPr>
          <w:rFonts w:cs="Calibri"/>
        </w:rPr>
        <w:t xml:space="preserve">being made towards the establishment of a Diploma program in statistics at Chancellor College.  </w:t>
      </w:r>
      <w:r w:rsidR="00FE67ED" w:rsidRPr="00962BD8">
        <w:rPr>
          <w:rFonts w:cs="Calibri"/>
        </w:rPr>
        <w:t xml:space="preserve">Despite these positives, as noted in a 2014 mid-term review, NSO is often overloaded and needs to take more of an “organizational approach” to reforms, including establishing a better division between its regular statistical duties and ad hoc tasks, including surveys funded by donors. </w:t>
      </w:r>
    </w:p>
    <w:p w:rsidR="00426975" w:rsidRPr="00133882" w:rsidRDefault="000E6447" w:rsidP="00F54626">
      <w:pPr>
        <w:pStyle w:val="Heading2"/>
      </w:pPr>
      <w:bookmarkStart w:id="22" w:name="_Toc431392280"/>
      <w:r w:rsidRPr="00133882">
        <w:t>U</w:t>
      </w:r>
      <w:r w:rsidR="00426975" w:rsidRPr="00133882">
        <w:t>nin</w:t>
      </w:r>
      <w:r w:rsidRPr="00133882">
        <w:t>tended effects of support to CD</w:t>
      </w:r>
      <w:bookmarkEnd w:id="22"/>
    </w:p>
    <w:p w:rsidR="00913698" w:rsidRPr="001108D0" w:rsidRDefault="00913698" w:rsidP="00F54626">
      <w:pPr>
        <w:pStyle w:val="ListParagraph"/>
        <w:spacing w:before="120" w:after="0" w:line="240" w:lineRule="auto"/>
        <w:ind w:left="0"/>
        <w:contextualSpacing w:val="0"/>
        <w:jc w:val="both"/>
        <w:rPr>
          <w:rFonts w:cs="Calibri"/>
        </w:rPr>
      </w:pPr>
      <w:r w:rsidRPr="001108D0">
        <w:t>No significant unintended effects</w:t>
      </w:r>
      <w:r w:rsidR="003A50F9" w:rsidRPr="001108D0">
        <w:t>,</w:t>
      </w:r>
      <w:r w:rsidRPr="001108D0">
        <w:t xml:space="preserve"> positive or negative</w:t>
      </w:r>
      <w:r w:rsidR="003A50F9" w:rsidRPr="001108D0">
        <w:t>,</w:t>
      </w:r>
      <w:r w:rsidRPr="001108D0">
        <w:t xml:space="preserve"> were brought to the attention of the team</w:t>
      </w:r>
      <w:r w:rsidR="0039377C" w:rsidRPr="001108D0">
        <w:t xml:space="preserve"> with respect to the health and agricultural projects</w:t>
      </w:r>
      <w:r w:rsidRPr="001108D0">
        <w:t>.</w:t>
      </w:r>
      <w:r w:rsidRPr="001108D0">
        <w:rPr>
          <w:rFonts w:cs="Calibri"/>
        </w:rPr>
        <w:t xml:space="preserve"> </w:t>
      </w:r>
      <w:r w:rsidR="00F43F26" w:rsidRPr="001108D0">
        <w:rPr>
          <w:rFonts w:cs="Calibri"/>
        </w:rPr>
        <w:t xml:space="preserve"> </w:t>
      </w:r>
      <w:r w:rsidR="0074218F">
        <w:rPr>
          <w:rFonts w:cs="Calibri"/>
        </w:rPr>
        <w:t>However, i</w:t>
      </w:r>
      <w:r w:rsidR="00F43F26" w:rsidRPr="001108D0">
        <w:rPr>
          <w:rFonts w:cs="Calibri"/>
        </w:rPr>
        <w:t xml:space="preserve">n the </w:t>
      </w:r>
      <w:r w:rsidR="0074218F">
        <w:rPr>
          <w:rFonts w:cs="Calibri"/>
        </w:rPr>
        <w:t xml:space="preserve">statistical </w:t>
      </w:r>
      <w:r w:rsidR="00F43F26" w:rsidRPr="001108D0">
        <w:rPr>
          <w:rFonts w:cs="Calibri"/>
        </w:rPr>
        <w:t xml:space="preserve">area, </w:t>
      </w:r>
      <w:r w:rsidR="0074218F">
        <w:rPr>
          <w:rFonts w:cs="Calibri"/>
        </w:rPr>
        <w:t xml:space="preserve">CD </w:t>
      </w:r>
      <w:r w:rsidR="00F43F26" w:rsidRPr="001108D0">
        <w:rPr>
          <w:rFonts w:cs="Calibri"/>
        </w:rPr>
        <w:t xml:space="preserve">support, often in the form of training, led in a number of cases to beneficiaries leaving the government service for more lucrative employment. A number of these beneficiaries were hired by donor agencies. Since these individuals often had highly specialized skills, the NSO found it difficult to identify and engage a replacement in a timely manner with corresponding consequences for their own institutional capacity and performance.  </w:t>
      </w:r>
    </w:p>
    <w:p w:rsidR="0052672E" w:rsidRPr="00133882" w:rsidRDefault="000E6447" w:rsidP="00F54626">
      <w:pPr>
        <w:pStyle w:val="Heading2"/>
      </w:pPr>
      <w:bookmarkStart w:id="23" w:name="_Toc431392281"/>
      <w:r w:rsidRPr="00133882">
        <w:t>E</w:t>
      </w:r>
      <w:r w:rsidR="00426975" w:rsidRPr="00133882">
        <w:t>fficient use of money</w:t>
      </w:r>
      <w:r w:rsidRPr="00133882">
        <w:t xml:space="preserve"> in contributing to CD outcomes</w:t>
      </w:r>
      <w:bookmarkEnd w:id="23"/>
    </w:p>
    <w:p w:rsidR="00D11982" w:rsidRPr="00962BD8" w:rsidRDefault="00D11982" w:rsidP="00F54626">
      <w:pPr>
        <w:pStyle w:val="ListParagraph"/>
        <w:spacing w:before="120" w:after="0" w:line="240" w:lineRule="auto"/>
        <w:ind w:left="0"/>
        <w:contextualSpacing w:val="0"/>
        <w:jc w:val="both"/>
        <w:rPr>
          <w:rFonts w:cs="Calibri"/>
        </w:rPr>
      </w:pPr>
      <w:r w:rsidRPr="00962BD8">
        <w:rPr>
          <w:rFonts w:cs="Calibri"/>
        </w:rPr>
        <w:t xml:space="preserve">The support </w:t>
      </w:r>
      <w:r w:rsidR="00563A99">
        <w:rPr>
          <w:rFonts w:cs="Calibri"/>
        </w:rPr>
        <w:t xml:space="preserve">provided </w:t>
      </w:r>
      <w:r w:rsidRPr="00962BD8">
        <w:rPr>
          <w:rFonts w:cs="Calibri"/>
        </w:rPr>
        <w:t xml:space="preserve">to the CoM appeared to have been relatively efficient. Direct overhead costs were low and the twinning arrangements also made use of non-Norwegian partners and contained the cost of Norwegian partners' inputs which were often for an extended period (which in this context was cheaper and </w:t>
      </w:r>
      <w:r w:rsidR="00563A99">
        <w:rPr>
          <w:rFonts w:cs="Calibri"/>
        </w:rPr>
        <w:t xml:space="preserve">deemed </w:t>
      </w:r>
      <w:r w:rsidRPr="00962BD8">
        <w:rPr>
          <w:rFonts w:cs="Calibri"/>
        </w:rPr>
        <w:t xml:space="preserve">more effective than short visits). However, for the NCA phases of the support to nurses training, overhead costs were </w:t>
      </w:r>
      <w:r w:rsidR="00563A99">
        <w:rPr>
          <w:rFonts w:cs="Calibri"/>
        </w:rPr>
        <w:t xml:space="preserve">considered </w:t>
      </w:r>
      <w:r w:rsidRPr="00962BD8">
        <w:rPr>
          <w:rFonts w:cs="Calibri"/>
        </w:rPr>
        <w:t>high and twinning arrangements both expensive and ineffective. The team concluded that the investment of some US$ 19 million was not proportionate to the increase in graduating nurses of some 230 per year.</w:t>
      </w:r>
    </w:p>
    <w:p w:rsidR="00D11982" w:rsidRPr="00962BD8" w:rsidRDefault="00D11982" w:rsidP="00F54626">
      <w:pPr>
        <w:spacing w:before="100" w:beforeAutospacing="1" w:after="100" w:afterAutospacing="1" w:line="240" w:lineRule="auto"/>
        <w:jc w:val="both"/>
        <w:rPr>
          <w:lang w:eastAsia="ja-JP"/>
        </w:rPr>
      </w:pPr>
      <w:r w:rsidRPr="00962BD8">
        <w:rPr>
          <w:lang w:eastAsia="ja-JP"/>
        </w:rPr>
        <w:t>Direct overhead costs in the B</w:t>
      </w:r>
      <w:r w:rsidR="003A50F9">
        <w:rPr>
          <w:lang w:eastAsia="ja-JP"/>
        </w:rPr>
        <w:t xml:space="preserve">unda </w:t>
      </w:r>
      <w:r w:rsidRPr="00962BD8">
        <w:rPr>
          <w:lang w:eastAsia="ja-JP"/>
        </w:rPr>
        <w:t>College projec</w:t>
      </w:r>
      <w:r w:rsidRPr="003A50F9">
        <w:rPr>
          <w:lang w:eastAsia="ja-JP"/>
        </w:rPr>
        <w:t>ts</w:t>
      </w:r>
      <w:r w:rsidRPr="00962BD8">
        <w:rPr>
          <w:lang w:eastAsia="ja-JP"/>
        </w:rPr>
        <w:t xml:space="preserve"> were low and the twinning arrangements made e</w:t>
      </w:r>
      <w:r w:rsidR="00CE7710" w:rsidRPr="00962BD8">
        <w:rPr>
          <w:lang w:eastAsia="ja-JP"/>
        </w:rPr>
        <w:t xml:space="preserve">ffective </w:t>
      </w:r>
      <w:r w:rsidRPr="00962BD8">
        <w:rPr>
          <w:lang w:eastAsia="ja-JP"/>
        </w:rPr>
        <w:t xml:space="preserve">use of non-Norwegian partners, but, as with the other projects, the cost of the Norwegian partner (NULS) was considered by many to be </w:t>
      </w:r>
      <w:r w:rsidR="00563A99">
        <w:rPr>
          <w:lang w:eastAsia="ja-JP"/>
        </w:rPr>
        <w:t xml:space="preserve">relatively </w:t>
      </w:r>
      <w:r w:rsidRPr="00962BD8">
        <w:rPr>
          <w:lang w:eastAsia="ja-JP"/>
        </w:rPr>
        <w:t xml:space="preserve">high. </w:t>
      </w:r>
    </w:p>
    <w:p w:rsidR="008D6C37" w:rsidRPr="00962BD8" w:rsidRDefault="008D6C37" w:rsidP="00F54626">
      <w:pPr>
        <w:spacing w:before="100" w:beforeAutospacing="1" w:after="100" w:afterAutospacing="1" w:line="240" w:lineRule="auto"/>
        <w:jc w:val="both"/>
        <w:rPr>
          <w:lang w:eastAsia="ja-JP"/>
        </w:rPr>
      </w:pPr>
      <w:r w:rsidRPr="00962BD8">
        <w:rPr>
          <w:lang w:eastAsia="ja-JP"/>
        </w:rPr>
        <w:t xml:space="preserve">According to the 2008 Phase I Final Report for the </w:t>
      </w:r>
      <w:r w:rsidRPr="00962BD8">
        <w:rPr>
          <w:i/>
          <w:lang w:eastAsia="ja-JP"/>
        </w:rPr>
        <w:t xml:space="preserve">Institutional Cooperation </w:t>
      </w:r>
      <w:r w:rsidR="00D11982" w:rsidRPr="00962BD8">
        <w:rPr>
          <w:i/>
          <w:lang w:eastAsia="ja-JP"/>
        </w:rPr>
        <w:t xml:space="preserve">(Statistics) </w:t>
      </w:r>
      <w:r w:rsidRPr="00962BD8">
        <w:rPr>
          <w:i/>
          <w:lang w:eastAsia="ja-JP"/>
        </w:rPr>
        <w:t>Project</w:t>
      </w:r>
      <w:r w:rsidRPr="00962BD8">
        <w:rPr>
          <w:lang w:eastAsia="ja-JP"/>
        </w:rPr>
        <w:t>,</w:t>
      </w:r>
      <w:r w:rsidRPr="00962BD8">
        <w:rPr>
          <w:i/>
        </w:rPr>
        <w:t xml:space="preserve"> </w:t>
      </w:r>
      <w:r w:rsidRPr="00962BD8">
        <w:t>there were delays at the onset of the project due to unforeseen administrative problems, e.g. signing of the project agreement, opening up project accounts. The sub-component focusing on improved economic statistics and national accounts also exp</w:t>
      </w:r>
      <w:r w:rsidRPr="00962BD8">
        <w:rPr>
          <w:rFonts w:cs="Times New Roman"/>
        </w:rPr>
        <w:t xml:space="preserve">erienced delays due to a shortage of qualified staff to carry out required tasks for the National Accounts work, and unavailability of relevant economic data from sources for the Annual Economic Surveys and Government Accounts. The staff shortage was reportedly addressed in the reporting period, although there were still concerns that staff could be drawn off for other responsibilities. </w:t>
      </w:r>
      <w:r w:rsidRPr="00962BD8">
        <w:t xml:space="preserve">The sub-component focusing on NSO’s capacity as well as dissemination and improvements in the databank </w:t>
      </w:r>
      <w:r w:rsidR="003A50F9">
        <w:t xml:space="preserve">also </w:t>
      </w:r>
      <w:r w:rsidRPr="00962BD8">
        <w:t>experienced delays in staff assessments and planned training</w:t>
      </w:r>
      <w:r w:rsidR="00CE7710" w:rsidRPr="00962BD8">
        <w:t>.</w:t>
      </w:r>
      <w:r w:rsidRPr="00962BD8">
        <w:t xml:space="preserve"> </w:t>
      </w:r>
      <w:r w:rsidR="00CE7710" w:rsidRPr="00962BD8">
        <w:t xml:space="preserve">As with the agriculture and health projects, </w:t>
      </w:r>
      <w:r w:rsidRPr="00962BD8">
        <w:rPr>
          <w:lang w:eastAsia="ja-JP"/>
        </w:rPr>
        <w:t xml:space="preserve">a significant portion of the budgets </w:t>
      </w:r>
      <w:r w:rsidR="00CE7710" w:rsidRPr="00962BD8">
        <w:rPr>
          <w:lang w:eastAsia="ja-JP"/>
        </w:rPr>
        <w:t xml:space="preserve">have been </w:t>
      </w:r>
      <w:r w:rsidRPr="00962BD8">
        <w:rPr>
          <w:lang w:eastAsia="ja-JP"/>
        </w:rPr>
        <w:t xml:space="preserve">allocated to cover the costs of </w:t>
      </w:r>
      <w:r w:rsidR="00CE7710" w:rsidRPr="00962BD8">
        <w:rPr>
          <w:lang w:eastAsia="ja-JP"/>
        </w:rPr>
        <w:t xml:space="preserve">Long-term </w:t>
      </w:r>
      <w:r w:rsidRPr="00962BD8">
        <w:rPr>
          <w:lang w:eastAsia="ja-JP"/>
        </w:rPr>
        <w:t>Advisors. And while there was</w:t>
      </w:r>
      <w:r w:rsidR="0032431A">
        <w:rPr>
          <w:lang w:eastAsia="ja-JP"/>
        </w:rPr>
        <w:t xml:space="preserve">, as noted, </w:t>
      </w:r>
      <w:r w:rsidRPr="00962BD8">
        <w:rPr>
          <w:lang w:eastAsia="ja-JP"/>
        </w:rPr>
        <w:t xml:space="preserve">a generally positive view of the role they played, questions </w:t>
      </w:r>
      <w:r w:rsidR="003A50F9">
        <w:rPr>
          <w:lang w:eastAsia="ja-JP"/>
        </w:rPr>
        <w:t xml:space="preserve">were raised by local stakeholders </w:t>
      </w:r>
      <w:r w:rsidRPr="00962BD8">
        <w:rPr>
          <w:lang w:eastAsia="ja-JP"/>
        </w:rPr>
        <w:t xml:space="preserve">as to whether </w:t>
      </w:r>
      <w:r w:rsidR="0032431A">
        <w:rPr>
          <w:lang w:eastAsia="ja-JP"/>
        </w:rPr>
        <w:t xml:space="preserve">reliance on them </w:t>
      </w:r>
      <w:r w:rsidRPr="00962BD8">
        <w:rPr>
          <w:lang w:eastAsia="ja-JP"/>
        </w:rPr>
        <w:t>was the most cost-effective use of funds to support the needs of the NSO and NSS.</w:t>
      </w:r>
    </w:p>
    <w:p w:rsidR="00E53CF6" w:rsidRPr="00133882" w:rsidRDefault="000E6447" w:rsidP="00F54626">
      <w:pPr>
        <w:pStyle w:val="Heading2"/>
      </w:pPr>
      <w:bookmarkStart w:id="24" w:name="_Toc431392282"/>
      <w:r w:rsidRPr="00133882">
        <w:lastRenderedPageBreak/>
        <w:t>C</w:t>
      </w:r>
      <w:r w:rsidR="00846910" w:rsidRPr="00133882">
        <w:t>haracteris</w:t>
      </w:r>
      <w:r w:rsidRPr="00133882">
        <w:t xml:space="preserve">tics of </w:t>
      </w:r>
      <w:r w:rsidR="00846910" w:rsidRPr="00133882">
        <w:t xml:space="preserve">relevant and effective </w:t>
      </w:r>
      <w:r w:rsidRPr="00133882">
        <w:t>CD interventions</w:t>
      </w:r>
      <w:bookmarkEnd w:id="24"/>
      <w:r w:rsidRPr="00133882">
        <w:t xml:space="preserve"> </w:t>
      </w:r>
    </w:p>
    <w:p w:rsidR="0032431A" w:rsidRDefault="0032431A" w:rsidP="00F54626">
      <w:pPr>
        <w:spacing w:after="0" w:line="240" w:lineRule="auto"/>
        <w:jc w:val="both"/>
        <w:rPr>
          <w:lang w:eastAsia="ja-JP"/>
        </w:rPr>
      </w:pPr>
    </w:p>
    <w:p w:rsidR="0004610E" w:rsidRPr="00962BD8" w:rsidRDefault="00D02800" w:rsidP="00F54626">
      <w:pPr>
        <w:spacing w:after="0" w:line="240" w:lineRule="auto"/>
        <w:jc w:val="both"/>
        <w:rPr>
          <w:lang w:eastAsia="ja-JP"/>
        </w:rPr>
      </w:pPr>
      <w:r w:rsidRPr="00962BD8">
        <w:rPr>
          <w:lang w:eastAsia="ja-JP"/>
        </w:rPr>
        <w:t xml:space="preserve">All of the projects reviewed in Malawi were found to be relevant to local stakeholders. Characteristics that contributed to that relevance included: </w:t>
      </w:r>
    </w:p>
    <w:p w:rsidR="0004610E" w:rsidRPr="00962BD8" w:rsidRDefault="0004610E" w:rsidP="00F54626">
      <w:pPr>
        <w:spacing w:after="0" w:line="240" w:lineRule="auto"/>
        <w:jc w:val="both"/>
        <w:rPr>
          <w:lang w:eastAsia="ja-JP"/>
        </w:rPr>
      </w:pPr>
    </w:p>
    <w:p w:rsidR="0004610E" w:rsidRPr="00962BD8" w:rsidRDefault="0074205C" w:rsidP="00626AA7">
      <w:pPr>
        <w:pStyle w:val="ListParagraph"/>
        <w:numPr>
          <w:ilvl w:val="0"/>
          <w:numId w:val="14"/>
        </w:numPr>
        <w:spacing w:after="0" w:line="240" w:lineRule="auto"/>
        <w:jc w:val="both"/>
        <w:rPr>
          <w:lang w:eastAsia="ja-JP"/>
        </w:rPr>
      </w:pPr>
      <w:r w:rsidRPr="00962BD8">
        <w:rPr>
          <w:lang w:eastAsia="ja-JP"/>
        </w:rPr>
        <w:t>Direct r</w:t>
      </w:r>
      <w:r w:rsidR="00D02800" w:rsidRPr="00962BD8">
        <w:rPr>
          <w:lang w:eastAsia="ja-JP"/>
        </w:rPr>
        <w:t>esponsiveness to development</w:t>
      </w:r>
      <w:r w:rsidRPr="00962BD8">
        <w:rPr>
          <w:lang w:eastAsia="ja-JP"/>
        </w:rPr>
        <w:t>al</w:t>
      </w:r>
      <w:r w:rsidR="00D02800" w:rsidRPr="00962BD8">
        <w:rPr>
          <w:lang w:eastAsia="ja-JP"/>
        </w:rPr>
        <w:t xml:space="preserve"> needs, e.g. increasing the numbers and quality of medical practitioners</w:t>
      </w:r>
      <w:r w:rsidRPr="00962BD8">
        <w:rPr>
          <w:lang w:eastAsia="ja-JP"/>
        </w:rPr>
        <w:t xml:space="preserve"> </w:t>
      </w:r>
      <w:r w:rsidR="0051405F" w:rsidRPr="00962BD8">
        <w:rPr>
          <w:lang w:eastAsia="ja-JP"/>
        </w:rPr>
        <w:t>and trained agricultural experts</w:t>
      </w:r>
      <w:r w:rsidR="00563A99">
        <w:rPr>
          <w:lang w:eastAsia="ja-JP"/>
        </w:rPr>
        <w:t>, which were s</w:t>
      </w:r>
      <w:r w:rsidR="003A50F9">
        <w:rPr>
          <w:lang w:eastAsia="ja-JP"/>
        </w:rPr>
        <w:t xml:space="preserve">een as </w:t>
      </w:r>
      <w:r w:rsidR="0051405F" w:rsidRPr="00962BD8">
        <w:rPr>
          <w:lang w:eastAsia="ja-JP"/>
        </w:rPr>
        <w:t>key co</w:t>
      </w:r>
      <w:r w:rsidR="003A50F9">
        <w:rPr>
          <w:lang w:eastAsia="ja-JP"/>
        </w:rPr>
        <w:t>nstraints to sector advancement.</w:t>
      </w:r>
      <w:r w:rsidR="00D02800" w:rsidRPr="00962BD8">
        <w:rPr>
          <w:lang w:eastAsia="ja-JP"/>
        </w:rPr>
        <w:t xml:space="preserve"> </w:t>
      </w:r>
    </w:p>
    <w:p w:rsidR="0004610E" w:rsidRPr="00962BD8" w:rsidRDefault="0074205C" w:rsidP="00626AA7">
      <w:pPr>
        <w:pStyle w:val="ListParagraph"/>
        <w:numPr>
          <w:ilvl w:val="0"/>
          <w:numId w:val="14"/>
        </w:numPr>
        <w:spacing w:after="0" w:line="240" w:lineRule="auto"/>
        <w:jc w:val="both"/>
        <w:rPr>
          <w:lang w:eastAsia="ja-JP"/>
        </w:rPr>
      </w:pPr>
      <w:r w:rsidRPr="00962BD8">
        <w:rPr>
          <w:lang w:eastAsia="ja-JP"/>
        </w:rPr>
        <w:t>R</w:t>
      </w:r>
      <w:r w:rsidR="00D02800" w:rsidRPr="00962BD8">
        <w:rPr>
          <w:lang w:eastAsia="ja-JP"/>
        </w:rPr>
        <w:t xml:space="preserve">esponsiveness to institutional needs, e.g. enhancing the capacity of NSO to produce quality statistics to </w:t>
      </w:r>
      <w:r w:rsidR="0004610E" w:rsidRPr="00962BD8">
        <w:rPr>
          <w:lang w:eastAsia="ja-JP"/>
        </w:rPr>
        <w:t xml:space="preserve">monitor development goals and </w:t>
      </w:r>
      <w:r w:rsidR="00D02800" w:rsidRPr="00962BD8">
        <w:rPr>
          <w:lang w:eastAsia="ja-JP"/>
        </w:rPr>
        <w:t xml:space="preserve">inform </w:t>
      </w:r>
      <w:r w:rsidR="0004610E" w:rsidRPr="00962BD8">
        <w:rPr>
          <w:lang w:eastAsia="ja-JP"/>
        </w:rPr>
        <w:t xml:space="preserve">domestic </w:t>
      </w:r>
      <w:r w:rsidR="00D02800" w:rsidRPr="00962BD8">
        <w:rPr>
          <w:lang w:eastAsia="ja-JP"/>
        </w:rPr>
        <w:t>planning processes</w:t>
      </w:r>
      <w:r w:rsidR="0051405F" w:rsidRPr="00962BD8">
        <w:rPr>
          <w:lang w:eastAsia="ja-JP"/>
        </w:rPr>
        <w:t>; enhancing the institutional capacity of BCA, including a substantive re-orientation towards food security issues and research, a new emphasis on climate change</w:t>
      </w:r>
      <w:r w:rsidR="00773F7A" w:rsidRPr="00962BD8">
        <w:rPr>
          <w:lang w:eastAsia="ja-JP"/>
        </w:rPr>
        <w:t xml:space="preserve">, </w:t>
      </w:r>
      <w:r w:rsidR="0051405F" w:rsidRPr="00962BD8">
        <w:rPr>
          <w:lang w:eastAsia="ja-JP"/>
        </w:rPr>
        <w:t>as well as institutional sustainability</w:t>
      </w:r>
      <w:r w:rsidR="003A50F9">
        <w:rPr>
          <w:lang w:eastAsia="ja-JP"/>
        </w:rPr>
        <w:t>.</w:t>
      </w:r>
    </w:p>
    <w:p w:rsidR="001D10A4" w:rsidRPr="00962BD8" w:rsidRDefault="0074205C" w:rsidP="00626AA7">
      <w:pPr>
        <w:pStyle w:val="ListParagraph"/>
        <w:numPr>
          <w:ilvl w:val="0"/>
          <w:numId w:val="14"/>
        </w:numPr>
        <w:spacing w:after="0" w:line="240" w:lineRule="auto"/>
        <w:jc w:val="both"/>
        <w:rPr>
          <w:lang w:eastAsia="ja-JP"/>
        </w:rPr>
      </w:pPr>
      <w:r w:rsidRPr="00962BD8">
        <w:rPr>
          <w:lang w:eastAsia="ja-JP"/>
        </w:rPr>
        <w:t>Clear a</w:t>
      </w:r>
      <w:r w:rsidR="0004610E" w:rsidRPr="00962BD8">
        <w:rPr>
          <w:lang w:eastAsia="ja-JP"/>
        </w:rPr>
        <w:t>lignment with policy and programming prioritie</w:t>
      </w:r>
      <w:r w:rsidR="0080313F" w:rsidRPr="00962BD8">
        <w:rPr>
          <w:lang w:eastAsia="ja-JP"/>
        </w:rPr>
        <w:t>s of national stakeholders (all projects)</w:t>
      </w:r>
      <w:r w:rsidR="0004610E" w:rsidRPr="00962BD8">
        <w:rPr>
          <w:lang w:eastAsia="ja-JP"/>
        </w:rPr>
        <w:t xml:space="preserve"> </w:t>
      </w:r>
    </w:p>
    <w:p w:rsidR="0074205C" w:rsidRPr="00962BD8" w:rsidRDefault="0032431A" w:rsidP="00626AA7">
      <w:pPr>
        <w:pStyle w:val="ListParagraph"/>
        <w:numPr>
          <w:ilvl w:val="0"/>
          <w:numId w:val="14"/>
        </w:numPr>
        <w:spacing w:after="0" w:line="240" w:lineRule="auto"/>
        <w:jc w:val="both"/>
        <w:rPr>
          <w:lang w:eastAsia="ja-JP"/>
        </w:rPr>
      </w:pPr>
      <w:r>
        <w:rPr>
          <w:lang w:eastAsia="ja-JP"/>
        </w:rPr>
        <w:t>The p</w:t>
      </w:r>
      <w:r w:rsidR="001D10A4" w:rsidRPr="00962BD8">
        <w:rPr>
          <w:lang w:eastAsia="ja-JP"/>
        </w:rPr>
        <w:t xml:space="preserve">ractical nature of the support provided, e.g. </w:t>
      </w:r>
      <w:r w:rsidR="003A50F9">
        <w:rPr>
          <w:lang w:eastAsia="ja-JP"/>
        </w:rPr>
        <w:t xml:space="preserve">including </w:t>
      </w:r>
      <w:r w:rsidR="001D10A4" w:rsidRPr="00962BD8">
        <w:rPr>
          <w:lang w:eastAsia="ja-JP"/>
        </w:rPr>
        <w:t xml:space="preserve">infrastructure support, such as the construction of dormitories for medical students </w:t>
      </w:r>
      <w:r w:rsidR="002503D5" w:rsidRPr="00962BD8">
        <w:rPr>
          <w:lang w:eastAsia="ja-JP"/>
        </w:rPr>
        <w:t>which was a pre</w:t>
      </w:r>
      <w:r w:rsidR="0080313F" w:rsidRPr="00962BD8">
        <w:rPr>
          <w:lang w:eastAsia="ja-JP"/>
        </w:rPr>
        <w:t>-</w:t>
      </w:r>
      <w:r w:rsidR="002503D5" w:rsidRPr="00962BD8">
        <w:rPr>
          <w:lang w:eastAsia="ja-JP"/>
        </w:rPr>
        <w:t>requisite for expanded training</w:t>
      </w:r>
      <w:r w:rsidR="003A50F9">
        <w:rPr>
          <w:lang w:eastAsia="ja-JP"/>
        </w:rPr>
        <w:t>,</w:t>
      </w:r>
      <w:r w:rsidR="002503D5" w:rsidRPr="00962BD8">
        <w:rPr>
          <w:lang w:eastAsia="ja-JP"/>
        </w:rPr>
        <w:t xml:space="preserve"> </w:t>
      </w:r>
      <w:r w:rsidR="001D10A4" w:rsidRPr="00962BD8">
        <w:rPr>
          <w:lang w:eastAsia="ja-JP"/>
        </w:rPr>
        <w:t>or provision of tablets to enhance the efficiency of data collection</w:t>
      </w:r>
      <w:r w:rsidR="003A50F9">
        <w:rPr>
          <w:lang w:eastAsia="ja-JP"/>
        </w:rPr>
        <w:t xml:space="preserve"> in the statistical service.</w:t>
      </w:r>
    </w:p>
    <w:p w:rsidR="00D02800" w:rsidRPr="00962BD8" w:rsidRDefault="0080313F" w:rsidP="00626AA7">
      <w:pPr>
        <w:pStyle w:val="ListParagraph"/>
        <w:numPr>
          <w:ilvl w:val="0"/>
          <w:numId w:val="14"/>
        </w:numPr>
        <w:spacing w:after="0" w:line="240" w:lineRule="auto"/>
        <w:jc w:val="both"/>
        <w:rPr>
          <w:lang w:eastAsia="ja-JP"/>
        </w:rPr>
      </w:pPr>
      <w:r w:rsidRPr="00962BD8">
        <w:rPr>
          <w:lang w:eastAsia="ja-JP"/>
        </w:rPr>
        <w:t xml:space="preserve">Targeting areas that other </w:t>
      </w:r>
      <w:r w:rsidR="0074205C" w:rsidRPr="00962BD8">
        <w:rPr>
          <w:lang w:eastAsia="ja-JP"/>
        </w:rPr>
        <w:t>donors haven’t</w:t>
      </w:r>
      <w:r w:rsidR="003A50F9">
        <w:rPr>
          <w:lang w:eastAsia="ja-JP"/>
        </w:rPr>
        <w:t>, e.g. economic statistics.</w:t>
      </w:r>
      <w:r w:rsidR="001D10A4" w:rsidRPr="00962BD8">
        <w:rPr>
          <w:lang w:eastAsia="ja-JP"/>
        </w:rPr>
        <w:t xml:space="preserve"> </w:t>
      </w:r>
      <w:r w:rsidR="00D02800" w:rsidRPr="00962BD8">
        <w:rPr>
          <w:lang w:eastAsia="ja-JP"/>
        </w:rPr>
        <w:t xml:space="preserve">   </w:t>
      </w:r>
    </w:p>
    <w:p w:rsidR="00D02800" w:rsidRPr="00962BD8" w:rsidRDefault="00D02800" w:rsidP="00F54626">
      <w:pPr>
        <w:spacing w:after="0" w:line="240" w:lineRule="auto"/>
        <w:jc w:val="both"/>
        <w:rPr>
          <w:b/>
          <w:lang w:eastAsia="ja-JP"/>
        </w:rPr>
      </w:pPr>
    </w:p>
    <w:p w:rsidR="00D02800" w:rsidRPr="00962BD8" w:rsidRDefault="0074205C" w:rsidP="00F54626">
      <w:pPr>
        <w:spacing w:after="0" w:line="240" w:lineRule="auto"/>
        <w:jc w:val="both"/>
        <w:rPr>
          <w:lang w:eastAsia="ja-JP"/>
        </w:rPr>
      </w:pPr>
      <w:r w:rsidRPr="00962BD8">
        <w:rPr>
          <w:lang w:eastAsia="ja-JP"/>
        </w:rPr>
        <w:t xml:space="preserve">Those </w:t>
      </w:r>
      <w:r w:rsidR="0080313F" w:rsidRPr="00962BD8">
        <w:rPr>
          <w:lang w:eastAsia="ja-JP"/>
        </w:rPr>
        <w:t xml:space="preserve">specific </w:t>
      </w:r>
      <w:r w:rsidRPr="00962BD8">
        <w:rPr>
          <w:lang w:eastAsia="ja-JP"/>
        </w:rPr>
        <w:t xml:space="preserve">interventions that were deemed to be less relevant included some inputs from Norwegian partners </w:t>
      </w:r>
      <w:r w:rsidR="003A50F9">
        <w:rPr>
          <w:lang w:eastAsia="ja-JP"/>
        </w:rPr>
        <w:t xml:space="preserve">that were seen as </w:t>
      </w:r>
      <w:r w:rsidR="0080313F" w:rsidRPr="00962BD8">
        <w:rPr>
          <w:lang w:eastAsia="ja-JP"/>
        </w:rPr>
        <w:t>be</w:t>
      </w:r>
      <w:r w:rsidR="003A50F9">
        <w:rPr>
          <w:lang w:eastAsia="ja-JP"/>
        </w:rPr>
        <w:t>ing</w:t>
      </w:r>
      <w:r w:rsidR="0080313F" w:rsidRPr="00962BD8">
        <w:rPr>
          <w:lang w:eastAsia="ja-JP"/>
        </w:rPr>
        <w:t xml:space="preserve"> </w:t>
      </w:r>
      <w:r w:rsidRPr="00962BD8">
        <w:rPr>
          <w:lang w:eastAsia="ja-JP"/>
        </w:rPr>
        <w:t>supply-led or not sufficiently informed by realities ‘on the ground’</w:t>
      </w:r>
      <w:r w:rsidR="0032431A">
        <w:rPr>
          <w:lang w:eastAsia="ja-JP"/>
        </w:rPr>
        <w:t xml:space="preserve"> in Malawi, e.g. limits to absorptive capacity within government</w:t>
      </w:r>
      <w:r w:rsidRPr="00962BD8">
        <w:rPr>
          <w:lang w:eastAsia="ja-JP"/>
        </w:rPr>
        <w:t xml:space="preserve">.  </w:t>
      </w:r>
    </w:p>
    <w:p w:rsidR="0004610E" w:rsidRPr="00962BD8" w:rsidRDefault="0004610E" w:rsidP="00F54626">
      <w:pPr>
        <w:spacing w:after="0" w:line="240" w:lineRule="auto"/>
        <w:jc w:val="both"/>
        <w:rPr>
          <w:b/>
          <w:lang w:eastAsia="ja-JP"/>
        </w:rPr>
      </w:pPr>
    </w:p>
    <w:p w:rsidR="0004610E" w:rsidRPr="00962BD8" w:rsidRDefault="0004610E" w:rsidP="00F54626">
      <w:pPr>
        <w:spacing w:after="0" w:line="240" w:lineRule="auto"/>
        <w:jc w:val="both"/>
      </w:pPr>
      <w:r w:rsidRPr="00962BD8">
        <w:t xml:space="preserve">Factors that contributed to effectiveness included: </w:t>
      </w:r>
    </w:p>
    <w:p w:rsidR="0004610E" w:rsidRPr="00962BD8" w:rsidRDefault="0004610E" w:rsidP="00F54626">
      <w:pPr>
        <w:spacing w:after="0" w:line="240" w:lineRule="auto"/>
        <w:jc w:val="both"/>
      </w:pPr>
    </w:p>
    <w:p w:rsidR="0080313F" w:rsidRPr="00962BD8" w:rsidRDefault="0004610E" w:rsidP="00626AA7">
      <w:pPr>
        <w:pStyle w:val="ListParagraph"/>
        <w:numPr>
          <w:ilvl w:val="0"/>
          <w:numId w:val="13"/>
        </w:numPr>
        <w:spacing w:after="0" w:line="240" w:lineRule="auto"/>
        <w:jc w:val="both"/>
        <w:rPr>
          <w:b/>
          <w:lang w:eastAsia="ja-JP"/>
        </w:rPr>
      </w:pPr>
      <w:r w:rsidRPr="00962BD8">
        <w:t xml:space="preserve">The focus on longer-term institutional results </w:t>
      </w:r>
      <w:r w:rsidR="003A50F9">
        <w:t>(even if not always clear</w:t>
      </w:r>
      <w:r w:rsidR="004F4482">
        <w:t xml:space="preserve">ly articulated </w:t>
      </w:r>
      <w:r w:rsidR="003A50F9">
        <w:t xml:space="preserve">in the logic models or results statements) </w:t>
      </w:r>
      <w:r w:rsidRPr="00962BD8">
        <w:t xml:space="preserve">– this was exemplified in all of the projects, </w:t>
      </w:r>
      <w:r w:rsidR="00773F7A" w:rsidRPr="00962BD8">
        <w:t xml:space="preserve">to varying degrees, </w:t>
      </w:r>
      <w:r w:rsidRPr="00962BD8">
        <w:t xml:space="preserve">e.g. </w:t>
      </w:r>
      <w:r w:rsidR="00773F7A" w:rsidRPr="00962BD8">
        <w:t>including the last p</w:t>
      </w:r>
      <w:r w:rsidRPr="00962BD8">
        <w:t xml:space="preserve">hase of the NS projects which sought to reinforce institutionalization of systems introduced in the first two phases. </w:t>
      </w:r>
    </w:p>
    <w:p w:rsidR="0004610E" w:rsidRPr="00962BD8" w:rsidRDefault="0080313F" w:rsidP="00626AA7">
      <w:pPr>
        <w:pStyle w:val="ListParagraph"/>
        <w:numPr>
          <w:ilvl w:val="0"/>
          <w:numId w:val="13"/>
        </w:numPr>
        <w:spacing w:after="0" w:line="240" w:lineRule="auto"/>
        <w:jc w:val="both"/>
        <w:rPr>
          <w:b/>
          <w:lang w:eastAsia="ja-JP"/>
        </w:rPr>
      </w:pPr>
      <w:r w:rsidRPr="00962BD8">
        <w:t xml:space="preserve">Generally high quality </w:t>
      </w:r>
      <w:r w:rsidR="00773F7A" w:rsidRPr="00962BD8">
        <w:t xml:space="preserve">of </w:t>
      </w:r>
      <w:r w:rsidRPr="00962BD8">
        <w:t>inputs provided by Norway, including technical advisors</w:t>
      </w:r>
      <w:r w:rsidR="0004610E" w:rsidRPr="00962BD8">
        <w:t xml:space="preserve"> </w:t>
      </w:r>
    </w:p>
    <w:p w:rsidR="0080313F" w:rsidRPr="003A50F9" w:rsidRDefault="0080313F" w:rsidP="00626AA7">
      <w:pPr>
        <w:pStyle w:val="ListParagraph"/>
        <w:numPr>
          <w:ilvl w:val="0"/>
          <w:numId w:val="13"/>
        </w:numPr>
        <w:spacing w:after="0" w:line="240" w:lineRule="auto"/>
        <w:jc w:val="both"/>
        <w:rPr>
          <w:b/>
          <w:lang w:eastAsia="ja-JP"/>
        </w:rPr>
      </w:pPr>
      <w:r w:rsidRPr="00962BD8">
        <w:t xml:space="preserve">The </w:t>
      </w:r>
      <w:r w:rsidR="00773F7A" w:rsidRPr="00962BD8">
        <w:t xml:space="preserve">degree of </w:t>
      </w:r>
      <w:r w:rsidRPr="00962BD8">
        <w:t>engagement of s</w:t>
      </w:r>
      <w:r w:rsidR="004F4482">
        <w:t xml:space="preserve">enior level Malawian officials </w:t>
      </w:r>
    </w:p>
    <w:p w:rsidR="003A50F9" w:rsidRPr="004F4482" w:rsidRDefault="003A50F9" w:rsidP="00F54626">
      <w:pPr>
        <w:spacing w:after="0" w:line="240" w:lineRule="auto"/>
        <w:jc w:val="both"/>
        <w:rPr>
          <w:b/>
          <w:lang w:eastAsia="ja-JP"/>
        </w:rPr>
      </w:pPr>
    </w:p>
    <w:p w:rsidR="00233059" w:rsidRPr="00962BD8" w:rsidRDefault="0080313F" w:rsidP="00F54626">
      <w:pPr>
        <w:spacing w:before="100" w:beforeAutospacing="1" w:after="100" w:afterAutospacing="1" w:line="240" w:lineRule="auto"/>
        <w:jc w:val="both"/>
      </w:pPr>
      <w:r w:rsidRPr="00962BD8">
        <w:t xml:space="preserve">However, </w:t>
      </w:r>
      <w:r w:rsidR="00773F7A" w:rsidRPr="00962BD8">
        <w:t xml:space="preserve">overall </w:t>
      </w:r>
      <w:r w:rsidRPr="00962BD8">
        <w:t>effectiveness may have been limited in some cases by the limited attention to capacity assessments or feasibility studies in advance of the projects</w:t>
      </w:r>
      <w:r w:rsidR="00773F7A" w:rsidRPr="00962BD8">
        <w:t>,</w:t>
      </w:r>
      <w:r w:rsidRPr="00962BD8">
        <w:t xml:space="preserve"> and the relatively weak application of results-based approaches. </w:t>
      </w:r>
      <w:r w:rsidR="0074205C" w:rsidRPr="00962BD8">
        <w:t>The long-term impa</w:t>
      </w:r>
      <w:r w:rsidR="00773F7A" w:rsidRPr="00962BD8">
        <w:t>ct</w:t>
      </w:r>
      <w:r w:rsidR="0074205C" w:rsidRPr="00962BD8">
        <w:t xml:space="preserve"> of many investments will also be tested by the capacity of the GoM to sustain them</w:t>
      </w:r>
      <w:r w:rsidR="00773F7A" w:rsidRPr="00962BD8">
        <w:t xml:space="preserve"> over extended periods of time,</w:t>
      </w:r>
      <w:r w:rsidR="0074205C" w:rsidRPr="00962BD8">
        <w:t xml:space="preserve"> </w:t>
      </w:r>
      <w:r w:rsidR="00ED6499" w:rsidRPr="00962BD8">
        <w:t xml:space="preserve">e.g. further development </w:t>
      </w:r>
      <w:r w:rsidR="002503D5" w:rsidRPr="00962BD8">
        <w:t xml:space="preserve">of </w:t>
      </w:r>
      <w:r w:rsidR="00ED6499" w:rsidRPr="00962BD8">
        <w:t>and o</w:t>
      </w:r>
      <w:r w:rsidR="00233059" w:rsidRPr="00962BD8">
        <w:t xml:space="preserve">ngoing </w:t>
      </w:r>
      <w:r w:rsidR="00ED6499" w:rsidRPr="00962BD8">
        <w:t xml:space="preserve">support for statistics training facilities.  The sustainability of various investments reviewed will also be challenged by external factors </w:t>
      </w:r>
      <w:r w:rsidR="003A50F9">
        <w:t xml:space="preserve">already referred to which were not </w:t>
      </w:r>
      <w:r w:rsidR="00ED6499" w:rsidRPr="00962BD8">
        <w:t xml:space="preserve">addressed </w:t>
      </w:r>
      <w:r w:rsidR="003A50F9">
        <w:t xml:space="preserve">systematically </w:t>
      </w:r>
      <w:r w:rsidR="00ED6499" w:rsidRPr="00962BD8">
        <w:t>in the projects but which are potentially</w:t>
      </w:r>
      <w:r w:rsidR="0074205C" w:rsidRPr="00962BD8">
        <w:t xml:space="preserve"> </w:t>
      </w:r>
      <w:r w:rsidR="00ED6499" w:rsidRPr="00962BD8">
        <w:t>key, e.g. the low wage structure in the public service w</w:t>
      </w:r>
      <w:r w:rsidR="003A50F9">
        <w:t>ith its attendant implications for staff retention</w:t>
      </w:r>
      <w:r w:rsidR="00233059" w:rsidRPr="00962BD8">
        <w:t>,</w:t>
      </w:r>
      <w:r w:rsidR="00ED6499" w:rsidRPr="00962BD8">
        <w:t xml:space="preserve"> </w:t>
      </w:r>
      <w:r w:rsidR="00D42F75" w:rsidRPr="00962BD8">
        <w:t xml:space="preserve">as well as the </w:t>
      </w:r>
      <w:r w:rsidR="00233059" w:rsidRPr="00962BD8">
        <w:t>difficulties likely to be faced by the GoM in e</w:t>
      </w:r>
      <w:r w:rsidR="00D02800" w:rsidRPr="00962BD8">
        <w:t>mploy</w:t>
      </w:r>
      <w:r w:rsidR="00233059" w:rsidRPr="00962BD8">
        <w:t>ing</w:t>
      </w:r>
      <w:r w:rsidR="00D02800" w:rsidRPr="00962BD8">
        <w:t xml:space="preserve"> all </w:t>
      </w:r>
      <w:r w:rsidR="00233059" w:rsidRPr="00962BD8">
        <w:t xml:space="preserve">newly </w:t>
      </w:r>
      <w:r w:rsidR="00D02800" w:rsidRPr="00962BD8">
        <w:t xml:space="preserve">trained health workers </w:t>
      </w:r>
      <w:r w:rsidR="00563A99">
        <w:t xml:space="preserve">seeking </w:t>
      </w:r>
      <w:r w:rsidR="00D02800" w:rsidRPr="00962BD8">
        <w:t>employ</w:t>
      </w:r>
      <w:r w:rsidR="00563A99">
        <w:t>ment</w:t>
      </w:r>
      <w:r w:rsidR="00233059" w:rsidRPr="00962BD8">
        <w:t>.</w:t>
      </w:r>
    </w:p>
    <w:p w:rsidR="00C6029E" w:rsidRPr="00133882" w:rsidRDefault="000E6447" w:rsidP="00F54626">
      <w:pPr>
        <w:pStyle w:val="Heading2"/>
      </w:pPr>
      <w:bookmarkStart w:id="25" w:name="_Toc431392283"/>
      <w:r w:rsidRPr="00133882">
        <w:t>C</w:t>
      </w:r>
      <w:r w:rsidR="00D46266" w:rsidRPr="00133882">
        <w:t>ircumstances</w:t>
      </w:r>
      <w:r w:rsidRPr="00133882">
        <w:t xml:space="preserve"> d</w:t>
      </w:r>
      <w:r w:rsidR="00D46266" w:rsidRPr="00133882">
        <w:t xml:space="preserve">onor support to CD </w:t>
      </w:r>
      <w:r w:rsidRPr="00133882">
        <w:t>is appropriate and effective</w:t>
      </w:r>
      <w:bookmarkEnd w:id="25"/>
    </w:p>
    <w:p w:rsidR="00773F7A" w:rsidRPr="00962BD8" w:rsidRDefault="00773F7A" w:rsidP="00F54626">
      <w:pPr>
        <w:spacing w:after="0" w:line="240" w:lineRule="auto"/>
        <w:jc w:val="both"/>
        <w:rPr>
          <w:rFonts w:ascii="Times New Roman" w:hAnsi="Times New Roman"/>
          <w:sz w:val="24"/>
        </w:rPr>
      </w:pPr>
    </w:p>
    <w:p w:rsidR="00773F7A" w:rsidRPr="00962BD8" w:rsidRDefault="00773F7A" w:rsidP="00F54626">
      <w:pPr>
        <w:spacing w:after="0" w:line="240" w:lineRule="auto"/>
        <w:jc w:val="both"/>
      </w:pPr>
      <w:r w:rsidRPr="00962BD8">
        <w:t xml:space="preserve">Table 1 </w:t>
      </w:r>
      <w:r w:rsidR="004C193A" w:rsidRPr="00962BD8">
        <w:t xml:space="preserve">below highlights specific aspects of CD </w:t>
      </w:r>
      <w:r w:rsidR="003A50F9">
        <w:t xml:space="preserve">for which specific inputs may </w:t>
      </w:r>
      <w:r w:rsidR="004C193A" w:rsidRPr="00962BD8">
        <w:t xml:space="preserve">be appropriate and </w:t>
      </w:r>
      <w:r w:rsidR="003A50F9">
        <w:t xml:space="preserve">potentially </w:t>
      </w:r>
      <w:r w:rsidR="004C193A" w:rsidRPr="00962BD8">
        <w:t xml:space="preserve">effective, </w:t>
      </w:r>
      <w:r w:rsidR="006067B8">
        <w:t xml:space="preserve">based on this evaluation, </w:t>
      </w:r>
      <w:r w:rsidR="003A50F9">
        <w:t xml:space="preserve">and </w:t>
      </w:r>
      <w:r w:rsidR="004C193A" w:rsidRPr="00962BD8">
        <w:t xml:space="preserve">the circumstances under which they should be offered.  </w:t>
      </w:r>
    </w:p>
    <w:p w:rsidR="003A50F9" w:rsidRDefault="003A50F9" w:rsidP="00F54626">
      <w:pPr>
        <w:spacing w:after="0" w:line="240" w:lineRule="auto"/>
        <w:jc w:val="both"/>
        <w:rPr>
          <w:rFonts w:ascii="Times New Roman" w:hAnsi="Times New Roman"/>
          <w:sz w:val="24"/>
        </w:rPr>
      </w:pPr>
    </w:p>
    <w:p w:rsidR="006067B8" w:rsidRPr="00962BD8" w:rsidRDefault="006067B8" w:rsidP="00F54626">
      <w:pPr>
        <w:spacing w:after="0" w:line="240" w:lineRule="auto"/>
        <w:jc w:val="both"/>
        <w:rPr>
          <w:rFonts w:ascii="Times New Roman" w:hAnsi="Times New Roman"/>
          <w:sz w:val="24"/>
        </w:rPr>
      </w:pPr>
    </w:p>
    <w:p w:rsidR="00773F7A" w:rsidRPr="00962BD8" w:rsidRDefault="00773F7A" w:rsidP="00F54626">
      <w:pPr>
        <w:spacing w:after="0" w:line="240" w:lineRule="auto"/>
        <w:jc w:val="both"/>
      </w:pPr>
      <w:r w:rsidRPr="00962BD8">
        <w:rPr>
          <w:b/>
        </w:rPr>
        <w:t>Table 1:</w:t>
      </w:r>
      <w:r w:rsidRPr="00962BD8">
        <w:t xml:space="preserve"> </w:t>
      </w:r>
      <w:r w:rsidRPr="00962BD8">
        <w:rPr>
          <w:b/>
        </w:rPr>
        <w:t>Circumstances, Capacity and Inputs where Donor Support for CD is Appropriate</w:t>
      </w:r>
      <w:r w:rsidRPr="00962BD8">
        <w:rPr>
          <w:rStyle w:val="FootnoteReference"/>
        </w:rPr>
        <w:footnoteReference w:id="12"/>
      </w:r>
    </w:p>
    <w:tbl>
      <w:tblPr>
        <w:tblStyle w:val="TableGrid"/>
        <w:tblW w:w="0" w:type="auto"/>
        <w:tblLook w:val="00A0" w:firstRow="1" w:lastRow="0" w:firstColumn="1" w:lastColumn="0" w:noHBand="0" w:noVBand="0"/>
      </w:tblPr>
      <w:tblGrid>
        <w:gridCol w:w="3227"/>
        <w:gridCol w:w="2977"/>
        <w:gridCol w:w="2835"/>
      </w:tblGrid>
      <w:tr w:rsidR="00773F7A" w:rsidRPr="00962BD8" w:rsidTr="00773F7A">
        <w:tc>
          <w:tcPr>
            <w:tcW w:w="3227" w:type="dxa"/>
          </w:tcPr>
          <w:p w:rsidR="00773F7A" w:rsidRPr="00962BD8" w:rsidRDefault="00773F7A" w:rsidP="00F54626">
            <w:pPr>
              <w:jc w:val="both"/>
              <w:rPr>
                <w:rFonts w:ascii="Calibri" w:hAnsi="Calibri"/>
                <w:i/>
                <w:sz w:val="22"/>
                <w:szCs w:val="22"/>
              </w:rPr>
            </w:pPr>
            <w:r w:rsidRPr="00962BD8">
              <w:rPr>
                <w:rFonts w:ascii="Calibri" w:hAnsi="Calibri"/>
                <w:i/>
                <w:sz w:val="22"/>
                <w:szCs w:val="22"/>
              </w:rPr>
              <w:t>Circumstances</w:t>
            </w:r>
          </w:p>
          <w:p w:rsidR="00773F7A" w:rsidRPr="00962BD8" w:rsidRDefault="00773F7A" w:rsidP="00F54626">
            <w:pPr>
              <w:jc w:val="both"/>
              <w:rPr>
                <w:rFonts w:ascii="Calibri" w:hAnsi="Calibri"/>
                <w:i/>
                <w:sz w:val="22"/>
                <w:szCs w:val="22"/>
              </w:rPr>
            </w:pPr>
          </w:p>
        </w:tc>
        <w:tc>
          <w:tcPr>
            <w:tcW w:w="2977" w:type="dxa"/>
          </w:tcPr>
          <w:p w:rsidR="00773F7A" w:rsidRPr="00962BD8" w:rsidRDefault="00773F7A" w:rsidP="00F54626">
            <w:pPr>
              <w:jc w:val="both"/>
              <w:rPr>
                <w:rFonts w:ascii="Calibri" w:hAnsi="Calibri"/>
                <w:i/>
                <w:sz w:val="22"/>
                <w:szCs w:val="22"/>
              </w:rPr>
            </w:pPr>
            <w:r w:rsidRPr="00962BD8">
              <w:rPr>
                <w:rFonts w:ascii="Calibri" w:hAnsi="Calibri"/>
                <w:i/>
                <w:sz w:val="22"/>
                <w:szCs w:val="22"/>
              </w:rPr>
              <w:t>Aspects of Capacity</w:t>
            </w:r>
          </w:p>
        </w:tc>
        <w:tc>
          <w:tcPr>
            <w:tcW w:w="2835" w:type="dxa"/>
          </w:tcPr>
          <w:p w:rsidR="00773F7A" w:rsidRPr="00962BD8" w:rsidRDefault="00773F7A" w:rsidP="00F54626">
            <w:pPr>
              <w:jc w:val="both"/>
              <w:rPr>
                <w:rFonts w:ascii="Calibri" w:hAnsi="Calibri"/>
                <w:i/>
                <w:sz w:val="22"/>
                <w:szCs w:val="22"/>
              </w:rPr>
            </w:pPr>
            <w:r w:rsidRPr="00962BD8">
              <w:rPr>
                <w:rFonts w:ascii="Calibri" w:hAnsi="Calibri"/>
                <w:i/>
                <w:sz w:val="22"/>
                <w:szCs w:val="22"/>
              </w:rPr>
              <w:t>Specific Inputs</w:t>
            </w:r>
          </w:p>
        </w:tc>
      </w:tr>
      <w:tr w:rsidR="00773F7A" w:rsidRPr="00962BD8" w:rsidTr="004C193A">
        <w:trPr>
          <w:trHeight w:val="1408"/>
        </w:trPr>
        <w:tc>
          <w:tcPr>
            <w:tcW w:w="3227" w:type="dxa"/>
          </w:tcPr>
          <w:p w:rsidR="007A2B99" w:rsidRPr="00962BD8" w:rsidRDefault="004C193A" w:rsidP="00626AA7">
            <w:pPr>
              <w:pStyle w:val="ListParagraph"/>
              <w:numPr>
                <w:ilvl w:val="0"/>
                <w:numId w:val="16"/>
              </w:numPr>
              <w:jc w:val="both"/>
              <w:rPr>
                <w:rFonts w:ascii="Calibri" w:hAnsi="Calibri"/>
                <w:sz w:val="22"/>
                <w:szCs w:val="22"/>
              </w:rPr>
            </w:pPr>
            <w:r w:rsidRPr="00962BD8">
              <w:rPr>
                <w:rFonts w:ascii="Calibri" w:hAnsi="Calibri"/>
                <w:sz w:val="22"/>
                <w:szCs w:val="22"/>
              </w:rPr>
              <w:t>Support highly re</w:t>
            </w:r>
            <w:r w:rsidR="00773F7A" w:rsidRPr="00962BD8">
              <w:rPr>
                <w:rFonts w:ascii="Calibri" w:hAnsi="Calibri"/>
                <w:sz w:val="22"/>
                <w:szCs w:val="22"/>
              </w:rPr>
              <w:t>levan</w:t>
            </w:r>
            <w:r w:rsidRPr="00962BD8">
              <w:rPr>
                <w:rFonts w:ascii="Calibri" w:hAnsi="Calibri"/>
                <w:sz w:val="22"/>
                <w:szCs w:val="22"/>
              </w:rPr>
              <w:t>t t</w:t>
            </w:r>
            <w:r w:rsidR="007A2B99" w:rsidRPr="00962BD8">
              <w:rPr>
                <w:rFonts w:ascii="Calibri" w:hAnsi="Calibri"/>
                <w:sz w:val="22"/>
                <w:szCs w:val="22"/>
              </w:rPr>
              <w:t>o</w:t>
            </w:r>
            <w:r w:rsidR="00D10449" w:rsidRPr="00962BD8">
              <w:rPr>
                <w:rFonts w:ascii="Calibri" w:hAnsi="Calibri"/>
                <w:sz w:val="22"/>
                <w:szCs w:val="22"/>
              </w:rPr>
              <w:t xml:space="preserve"> </w:t>
            </w:r>
            <w:r w:rsidRPr="00962BD8">
              <w:rPr>
                <w:rFonts w:ascii="Calibri" w:hAnsi="Calibri"/>
                <w:sz w:val="22"/>
                <w:szCs w:val="22"/>
              </w:rPr>
              <w:t>l</w:t>
            </w:r>
            <w:r w:rsidR="007A2B99" w:rsidRPr="00962BD8">
              <w:rPr>
                <w:rFonts w:ascii="Calibri" w:hAnsi="Calibri"/>
                <w:sz w:val="22"/>
                <w:szCs w:val="22"/>
              </w:rPr>
              <w:t xml:space="preserve">ocal </w:t>
            </w:r>
            <w:r w:rsidRPr="00962BD8">
              <w:rPr>
                <w:rFonts w:ascii="Calibri" w:hAnsi="Calibri"/>
                <w:sz w:val="22"/>
                <w:szCs w:val="22"/>
              </w:rPr>
              <w:t>s</w:t>
            </w:r>
            <w:r w:rsidR="007A2B99" w:rsidRPr="00962BD8">
              <w:rPr>
                <w:rFonts w:ascii="Calibri" w:hAnsi="Calibri"/>
                <w:sz w:val="22"/>
                <w:szCs w:val="22"/>
              </w:rPr>
              <w:t>takeholders</w:t>
            </w:r>
          </w:p>
          <w:p w:rsidR="00773F7A" w:rsidRPr="00962BD8" w:rsidRDefault="004C193A" w:rsidP="00626AA7">
            <w:pPr>
              <w:pStyle w:val="ListParagraph"/>
              <w:numPr>
                <w:ilvl w:val="0"/>
                <w:numId w:val="15"/>
              </w:numPr>
              <w:jc w:val="both"/>
              <w:rPr>
                <w:rFonts w:ascii="Calibri" w:hAnsi="Calibri"/>
                <w:sz w:val="22"/>
                <w:szCs w:val="22"/>
              </w:rPr>
            </w:pPr>
            <w:r w:rsidRPr="00962BD8">
              <w:rPr>
                <w:rFonts w:ascii="Calibri" w:hAnsi="Calibri"/>
                <w:sz w:val="22"/>
                <w:szCs w:val="22"/>
              </w:rPr>
              <w:t>Local partners display commitment and readiness to CD support</w:t>
            </w:r>
          </w:p>
          <w:p w:rsidR="00D10449" w:rsidRPr="00962BD8" w:rsidRDefault="004C193A" w:rsidP="00626AA7">
            <w:pPr>
              <w:pStyle w:val="ListParagraph"/>
              <w:numPr>
                <w:ilvl w:val="0"/>
                <w:numId w:val="15"/>
              </w:numPr>
              <w:jc w:val="both"/>
              <w:rPr>
                <w:rFonts w:ascii="Calibri" w:hAnsi="Calibri"/>
                <w:sz w:val="22"/>
                <w:szCs w:val="22"/>
              </w:rPr>
            </w:pPr>
            <w:r w:rsidRPr="00962BD8">
              <w:rPr>
                <w:rFonts w:ascii="Calibri" w:hAnsi="Calibri"/>
                <w:sz w:val="22"/>
                <w:szCs w:val="22"/>
              </w:rPr>
              <w:t xml:space="preserve">Local partners have </w:t>
            </w:r>
            <w:r w:rsidR="008B345A" w:rsidRPr="00962BD8">
              <w:rPr>
                <w:rFonts w:ascii="Calibri" w:hAnsi="Calibri"/>
                <w:sz w:val="22"/>
                <w:szCs w:val="22"/>
              </w:rPr>
              <w:t xml:space="preserve">(adequate) </w:t>
            </w:r>
            <w:r w:rsidRPr="00962BD8">
              <w:rPr>
                <w:rFonts w:ascii="Calibri" w:hAnsi="Calibri"/>
                <w:sz w:val="22"/>
                <w:szCs w:val="22"/>
              </w:rPr>
              <w:t>a</w:t>
            </w:r>
            <w:r w:rsidR="00D10449" w:rsidRPr="00962BD8">
              <w:rPr>
                <w:rFonts w:ascii="Calibri" w:hAnsi="Calibri"/>
                <w:sz w:val="22"/>
                <w:szCs w:val="22"/>
              </w:rPr>
              <w:t xml:space="preserve">bsorptive </w:t>
            </w:r>
            <w:r w:rsidRPr="00962BD8">
              <w:rPr>
                <w:rFonts w:ascii="Calibri" w:hAnsi="Calibri"/>
                <w:sz w:val="22"/>
                <w:szCs w:val="22"/>
              </w:rPr>
              <w:t>c</w:t>
            </w:r>
            <w:r w:rsidR="00D10449" w:rsidRPr="00962BD8">
              <w:rPr>
                <w:rFonts w:ascii="Calibri" w:hAnsi="Calibri"/>
                <w:sz w:val="22"/>
                <w:szCs w:val="22"/>
              </w:rPr>
              <w:t xml:space="preserve">apacity </w:t>
            </w:r>
            <w:r w:rsidRPr="00962BD8">
              <w:rPr>
                <w:rFonts w:ascii="Calibri" w:hAnsi="Calibri"/>
                <w:sz w:val="22"/>
                <w:szCs w:val="22"/>
              </w:rPr>
              <w:t>to benefit from CD support</w:t>
            </w:r>
          </w:p>
          <w:p w:rsidR="004C193A" w:rsidRPr="00962BD8" w:rsidRDefault="004C193A" w:rsidP="00626AA7">
            <w:pPr>
              <w:pStyle w:val="ListParagraph"/>
              <w:numPr>
                <w:ilvl w:val="0"/>
                <w:numId w:val="15"/>
              </w:numPr>
              <w:jc w:val="both"/>
              <w:rPr>
                <w:rFonts w:ascii="Calibri" w:hAnsi="Calibri"/>
                <w:sz w:val="22"/>
                <w:szCs w:val="22"/>
              </w:rPr>
            </w:pPr>
            <w:r w:rsidRPr="00962BD8">
              <w:rPr>
                <w:rFonts w:ascii="Calibri" w:hAnsi="Calibri"/>
                <w:sz w:val="22"/>
                <w:szCs w:val="22"/>
              </w:rPr>
              <w:t>Potential exists for effective use of external support, e.g. technical assistance</w:t>
            </w:r>
          </w:p>
          <w:p w:rsidR="00773F7A" w:rsidRPr="00962BD8" w:rsidRDefault="00773F7A" w:rsidP="00626AA7">
            <w:pPr>
              <w:pStyle w:val="ListParagraph"/>
              <w:numPr>
                <w:ilvl w:val="0"/>
                <w:numId w:val="15"/>
              </w:numPr>
              <w:jc w:val="both"/>
              <w:rPr>
                <w:rFonts w:ascii="Calibri" w:hAnsi="Calibri"/>
                <w:sz w:val="22"/>
                <w:szCs w:val="22"/>
              </w:rPr>
            </w:pPr>
            <w:r w:rsidRPr="00962BD8">
              <w:rPr>
                <w:rFonts w:ascii="Calibri" w:hAnsi="Calibri"/>
                <w:sz w:val="22"/>
                <w:szCs w:val="22"/>
              </w:rPr>
              <w:t xml:space="preserve">Enabling </w:t>
            </w:r>
            <w:r w:rsidR="004C193A" w:rsidRPr="00962BD8">
              <w:rPr>
                <w:rFonts w:ascii="Calibri" w:hAnsi="Calibri"/>
                <w:sz w:val="22"/>
                <w:szCs w:val="22"/>
              </w:rPr>
              <w:t>e</w:t>
            </w:r>
            <w:r w:rsidRPr="00962BD8">
              <w:rPr>
                <w:rFonts w:ascii="Calibri" w:hAnsi="Calibri"/>
                <w:sz w:val="22"/>
                <w:szCs w:val="22"/>
              </w:rPr>
              <w:t xml:space="preserve">nvironment </w:t>
            </w:r>
            <w:r w:rsidR="008B345A" w:rsidRPr="00962BD8">
              <w:rPr>
                <w:rFonts w:ascii="Calibri" w:hAnsi="Calibri"/>
                <w:sz w:val="22"/>
                <w:szCs w:val="22"/>
              </w:rPr>
              <w:t xml:space="preserve">is conducive to </w:t>
            </w:r>
            <w:r w:rsidR="004C193A" w:rsidRPr="00962BD8">
              <w:rPr>
                <w:rFonts w:ascii="Calibri" w:hAnsi="Calibri"/>
                <w:sz w:val="22"/>
                <w:szCs w:val="22"/>
              </w:rPr>
              <w:t>effective i</w:t>
            </w:r>
            <w:r w:rsidR="007A2B99" w:rsidRPr="00962BD8">
              <w:rPr>
                <w:rFonts w:ascii="Calibri" w:hAnsi="Calibri"/>
                <w:sz w:val="22"/>
                <w:szCs w:val="22"/>
              </w:rPr>
              <w:t>mplementation</w:t>
            </w:r>
            <w:r w:rsidRPr="00962BD8">
              <w:rPr>
                <w:rFonts w:ascii="Calibri" w:hAnsi="Calibri"/>
                <w:sz w:val="22"/>
                <w:szCs w:val="22"/>
              </w:rPr>
              <w:t xml:space="preserve"> </w:t>
            </w:r>
            <w:r w:rsidR="004C193A" w:rsidRPr="00962BD8">
              <w:rPr>
                <w:rFonts w:ascii="Calibri" w:hAnsi="Calibri"/>
                <w:sz w:val="22"/>
                <w:szCs w:val="22"/>
              </w:rPr>
              <w:t xml:space="preserve">of CD intervention and sustaining of </w:t>
            </w:r>
            <w:r w:rsidR="008B345A" w:rsidRPr="00962BD8">
              <w:rPr>
                <w:rFonts w:ascii="Calibri" w:hAnsi="Calibri"/>
                <w:sz w:val="22"/>
                <w:szCs w:val="22"/>
              </w:rPr>
              <w:t xml:space="preserve">associated </w:t>
            </w:r>
            <w:r w:rsidR="004C193A" w:rsidRPr="00962BD8">
              <w:rPr>
                <w:rFonts w:ascii="Calibri" w:hAnsi="Calibri"/>
                <w:sz w:val="22"/>
                <w:szCs w:val="22"/>
              </w:rPr>
              <w:t>benefits, e.g. policies, institutional conditions</w:t>
            </w:r>
            <w:r w:rsidR="008B345A" w:rsidRPr="00962BD8">
              <w:rPr>
                <w:rFonts w:ascii="Calibri" w:hAnsi="Calibri"/>
                <w:sz w:val="22"/>
                <w:szCs w:val="22"/>
              </w:rPr>
              <w:t>, relationsh</w:t>
            </w:r>
            <w:r w:rsidR="004C193A" w:rsidRPr="00962BD8">
              <w:rPr>
                <w:rFonts w:ascii="Calibri" w:hAnsi="Calibri"/>
                <w:sz w:val="22"/>
                <w:szCs w:val="22"/>
              </w:rPr>
              <w:t>ips</w:t>
            </w:r>
          </w:p>
          <w:p w:rsidR="00773F7A" w:rsidRPr="00962BD8" w:rsidRDefault="007A2B99" w:rsidP="00626AA7">
            <w:pPr>
              <w:pStyle w:val="ListParagraph"/>
              <w:numPr>
                <w:ilvl w:val="0"/>
                <w:numId w:val="15"/>
              </w:numPr>
              <w:jc w:val="both"/>
              <w:rPr>
                <w:rFonts w:ascii="Calibri" w:hAnsi="Calibri"/>
                <w:i/>
              </w:rPr>
            </w:pPr>
            <w:r w:rsidRPr="00962BD8">
              <w:rPr>
                <w:sz w:val="22"/>
                <w:szCs w:val="22"/>
              </w:rPr>
              <w:t>L</w:t>
            </w:r>
            <w:r w:rsidR="00773F7A" w:rsidRPr="00962BD8">
              <w:rPr>
                <w:sz w:val="22"/>
                <w:szCs w:val="22"/>
              </w:rPr>
              <w:t xml:space="preserve">ong-term </w:t>
            </w:r>
            <w:r w:rsidR="00D10449" w:rsidRPr="00962BD8">
              <w:rPr>
                <w:sz w:val="22"/>
                <w:szCs w:val="22"/>
              </w:rPr>
              <w:t>commitment by donor</w:t>
            </w:r>
          </w:p>
        </w:tc>
        <w:tc>
          <w:tcPr>
            <w:tcW w:w="2977" w:type="dxa"/>
          </w:tcPr>
          <w:p w:rsidR="00D10449" w:rsidRPr="00962BD8" w:rsidRDefault="00D10449" w:rsidP="00F54626">
            <w:pPr>
              <w:jc w:val="both"/>
              <w:rPr>
                <w:rFonts w:ascii="Calibri" w:hAnsi="Calibri"/>
                <w:sz w:val="22"/>
                <w:szCs w:val="22"/>
              </w:rPr>
            </w:pPr>
            <w:r w:rsidRPr="00962BD8">
              <w:rPr>
                <w:rFonts w:ascii="Calibri" w:hAnsi="Calibri"/>
                <w:sz w:val="22"/>
                <w:szCs w:val="22"/>
              </w:rPr>
              <w:t xml:space="preserve">The aspects of capacity to focus on will depend on the circumstances and needs. </w:t>
            </w:r>
            <w:r w:rsidR="004C193A" w:rsidRPr="00962BD8">
              <w:rPr>
                <w:rFonts w:ascii="Calibri" w:hAnsi="Calibri"/>
                <w:sz w:val="22"/>
                <w:szCs w:val="22"/>
              </w:rPr>
              <w:t xml:space="preserve">Relevant decisions </w:t>
            </w:r>
            <w:r w:rsidRPr="00962BD8">
              <w:rPr>
                <w:rFonts w:ascii="Calibri" w:hAnsi="Calibri"/>
                <w:sz w:val="22"/>
                <w:szCs w:val="22"/>
              </w:rPr>
              <w:t xml:space="preserve">should be informed by proper assessments of capacity shortcomings and needs, but </w:t>
            </w:r>
            <w:r w:rsidR="00AF7E47">
              <w:rPr>
                <w:rFonts w:ascii="Calibri" w:hAnsi="Calibri"/>
                <w:sz w:val="22"/>
                <w:szCs w:val="22"/>
              </w:rPr>
              <w:t xml:space="preserve">aspects of capacity to address </w:t>
            </w:r>
            <w:r w:rsidRPr="00962BD8">
              <w:rPr>
                <w:rFonts w:ascii="Calibri" w:hAnsi="Calibri"/>
                <w:sz w:val="22"/>
                <w:szCs w:val="22"/>
              </w:rPr>
              <w:t xml:space="preserve">could include:   </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Skills development (e.g. technica</w:t>
            </w:r>
            <w:r w:rsidR="003A50F9">
              <w:rPr>
                <w:rFonts w:ascii="Calibri" w:hAnsi="Calibri"/>
                <w:sz w:val="22"/>
                <w:szCs w:val="22"/>
              </w:rPr>
              <w:t>l, managerial</w:t>
            </w:r>
            <w:r w:rsidRPr="00962BD8">
              <w:rPr>
                <w:rFonts w:ascii="Calibri" w:hAnsi="Calibri"/>
                <w:sz w:val="22"/>
                <w:szCs w:val="22"/>
              </w:rPr>
              <w:t>)</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Leadership development</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Organizational reform (e.g. procedures, systems, regulations)</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Support for strategy development</w:t>
            </w:r>
          </w:p>
          <w:p w:rsidR="00D10449" w:rsidRPr="00962BD8" w:rsidRDefault="00AF7E47" w:rsidP="00F54626">
            <w:pPr>
              <w:jc w:val="both"/>
              <w:rPr>
                <w:rFonts w:ascii="Calibri" w:hAnsi="Calibri"/>
                <w:sz w:val="22"/>
                <w:szCs w:val="22"/>
              </w:rPr>
            </w:pPr>
            <w:r>
              <w:rPr>
                <w:rFonts w:ascii="Calibri" w:hAnsi="Calibri"/>
                <w:sz w:val="22"/>
                <w:szCs w:val="22"/>
              </w:rPr>
              <w:t>•</w:t>
            </w:r>
            <w:r>
              <w:rPr>
                <w:rFonts w:ascii="Calibri" w:hAnsi="Calibri"/>
                <w:sz w:val="22"/>
                <w:szCs w:val="22"/>
              </w:rPr>
              <w:tab/>
              <w:t>Strengthening of networks</w:t>
            </w:r>
          </w:p>
          <w:p w:rsidR="00AF7E47"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r>
            <w:r w:rsidR="004C193A" w:rsidRPr="00962BD8">
              <w:rPr>
                <w:rFonts w:ascii="Calibri" w:hAnsi="Calibri"/>
                <w:sz w:val="22"/>
                <w:szCs w:val="22"/>
              </w:rPr>
              <w:t>Enhancing c</w:t>
            </w:r>
            <w:r w:rsidRPr="00962BD8">
              <w:rPr>
                <w:rFonts w:ascii="Calibri" w:hAnsi="Calibri"/>
                <w:sz w:val="22"/>
                <w:szCs w:val="22"/>
              </w:rPr>
              <w:t>ommunity engagement</w:t>
            </w:r>
            <w:r w:rsidR="00AF7E47">
              <w:rPr>
                <w:rFonts w:ascii="Calibri" w:hAnsi="Calibri"/>
                <w:sz w:val="22"/>
                <w:szCs w:val="22"/>
              </w:rPr>
              <w:t>, or</w:t>
            </w:r>
          </w:p>
          <w:p w:rsidR="003A50F9" w:rsidRPr="00962BD8" w:rsidRDefault="003A50F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 xml:space="preserve">Support for </w:t>
            </w:r>
            <w:r w:rsidRPr="003A50F9">
              <w:rPr>
                <w:rFonts w:ascii="Calibri" w:hAnsi="Calibri"/>
                <w:sz w:val="22"/>
                <w:szCs w:val="22"/>
              </w:rPr>
              <w:t>improvements in the enabling environment, e.g. policies, regulations, accountability mechanisms</w:t>
            </w:r>
          </w:p>
          <w:p w:rsidR="004C193A" w:rsidRPr="003A50F9" w:rsidRDefault="004C193A" w:rsidP="00F54626">
            <w:pPr>
              <w:jc w:val="both"/>
              <w:rPr>
                <w:rFonts w:ascii="Calibri" w:hAnsi="Calibri"/>
              </w:rPr>
            </w:pPr>
          </w:p>
        </w:tc>
        <w:tc>
          <w:tcPr>
            <w:tcW w:w="2835" w:type="dxa"/>
          </w:tcPr>
          <w:p w:rsidR="00D10449" w:rsidRPr="00962BD8" w:rsidRDefault="00D76990" w:rsidP="00F54626">
            <w:pPr>
              <w:jc w:val="both"/>
              <w:rPr>
                <w:rFonts w:ascii="Calibri" w:hAnsi="Calibri"/>
                <w:sz w:val="22"/>
                <w:szCs w:val="22"/>
              </w:rPr>
            </w:pPr>
            <w:r w:rsidRPr="00962BD8">
              <w:rPr>
                <w:rFonts w:ascii="Calibri" w:hAnsi="Calibri"/>
                <w:sz w:val="22"/>
                <w:szCs w:val="22"/>
              </w:rPr>
              <w:t>Appropriateness of specific inputs to support CD should be based on analyses</w:t>
            </w:r>
            <w:r w:rsidR="003A50F9">
              <w:rPr>
                <w:rFonts w:ascii="Calibri" w:hAnsi="Calibri"/>
                <w:sz w:val="22"/>
                <w:szCs w:val="22"/>
              </w:rPr>
              <w:t xml:space="preserve"> and </w:t>
            </w:r>
            <w:r w:rsidRPr="00962BD8">
              <w:rPr>
                <w:rFonts w:ascii="Calibri" w:hAnsi="Calibri"/>
                <w:sz w:val="22"/>
                <w:szCs w:val="22"/>
              </w:rPr>
              <w:t xml:space="preserve">critical exchanges with local partners, taking into account prior experience and/or lessons from other projects. </w:t>
            </w:r>
            <w:r w:rsidR="004C193A" w:rsidRPr="00962BD8">
              <w:rPr>
                <w:rFonts w:ascii="Calibri" w:hAnsi="Calibri"/>
                <w:sz w:val="22"/>
                <w:szCs w:val="22"/>
              </w:rPr>
              <w:t>Types of in</w:t>
            </w:r>
            <w:r w:rsidRPr="00962BD8">
              <w:rPr>
                <w:rFonts w:ascii="Calibri" w:hAnsi="Calibri"/>
                <w:sz w:val="22"/>
                <w:szCs w:val="22"/>
              </w:rPr>
              <w:t xml:space="preserve">puts could include: </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Long-term technical assistance</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Short-term technical assistance</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Exposure visits/ study tours</w:t>
            </w:r>
            <w:r w:rsidR="004C193A" w:rsidRPr="00962BD8">
              <w:rPr>
                <w:rFonts w:ascii="Calibri" w:hAnsi="Calibri"/>
                <w:sz w:val="22"/>
                <w:szCs w:val="22"/>
              </w:rPr>
              <w:t xml:space="preserve"> (N-S, S-S)</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Scholarships</w:t>
            </w:r>
          </w:p>
          <w:p w:rsidR="00D10449" w:rsidRPr="00962BD8" w:rsidRDefault="00D10449" w:rsidP="00F54626">
            <w:pPr>
              <w:jc w:val="both"/>
              <w:rPr>
                <w:rFonts w:ascii="Calibri" w:hAnsi="Calibri"/>
                <w:sz w:val="22"/>
                <w:szCs w:val="22"/>
              </w:rPr>
            </w:pPr>
            <w:r w:rsidRPr="00962BD8">
              <w:rPr>
                <w:rFonts w:ascii="Calibri" w:hAnsi="Calibri"/>
                <w:sz w:val="22"/>
                <w:szCs w:val="22"/>
              </w:rPr>
              <w:t>•</w:t>
            </w:r>
            <w:r w:rsidRPr="00962BD8">
              <w:rPr>
                <w:rFonts w:ascii="Calibri" w:hAnsi="Calibri"/>
                <w:sz w:val="22"/>
                <w:szCs w:val="22"/>
              </w:rPr>
              <w:tab/>
              <w:t>Infrastructural support</w:t>
            </w:r>
          </w:p>
          <w:p w:rsidR="00D10449" w:rsidRPr="00962BD8" w:rsidRDefault="00D10449" w:rsidP="00F54626">
            <w:pPr>
              <w:jc w:val="both"/>
              <w:rPr>
                <w:rFonts w:ascii="Calibri" w:hAnsi="Calibri"/>
                <w:sz w:val="22"/>
                <w:szCs w:val="22"/>
              </w:rPr>
            </w:pPr>
            <w:bookmarkStart w:id="26" w:name="_GoBack"/>
            <w:bookmarkEnd w:id="26"/>
          </w:p>
          <w:p w:rsidR="00D10449" w:rsidRPr="00962BD8" w:rsidRDefault="004C193A" w:rsidP="00F54626">
            <w:pPr>
              <w:jc w:val="both"/>
              <w:rPr>
                <w:rFonts w:ascii="Calibri" w:hAnsi="Calibri"/>
                <w:sz w:val="22"/>
                <w:szCs w:val="22"/>
              </w:rPr>
            </w:pPr>
            <w:r w:rsidRPr="00962BD8">
              <w:rPr>
                <w:rFonts w:ascii="Calibri" w:hAnsi="Calibri"/>
                <w:sz w:val="22"/>
                <w:szCs w:val="22"/>
              </w:rPr>
              <w:t xml:space="preserve">The above could be provided through institutional collaboration arrangements (as Norway currently does) or through other arrangements  </w:t>
            </w:r>
          </w:p>
          <w:p w:rsidR="00773F7A" w:rsidRPr="00962BD8" w:rsidRDefault="00773F7A" w:rsidP="00F54626">
            <w:pPr>
              <w:jc w:val="both"/>
              <w:rPr>
                <w:rFonts w:ascii="Calibri" w:hAnsi="Calibri"/>
                <w:sz w:val="22"/>
                <w:szCs w:val="22"/>
              </w:rPr>
            </w:pPr>
          </w:p>
        </w:tc>
      </w:tr>
    </w:tbl>
    <w:p w:rsidR="00C54CEE" w:rsidRPr="00962BD8" w:rsidRDefault="00C54CEE" w:rsidP="00F54626">
      <w:pPr>
        <w:pStyle w:val="NormalWeb"/>
        <w:spacing w:beforeLines="0" w:before="100" w:beforeAutospacing="1" w:afterLines="0" w:after="100" w:afterAutospacing="1"/>
        <w:jc w:val="both"/>
        <w:rPr>
          <w:rFonts w:asciiTheme="minorHAnsi" w:hAnsiTheme="minorHAnsi"/>
          <w:sz w:val="22"/>
          <w:szCs w:val="22"/>
        </w:rPr>
      </w:pPr>
      <w:r w:rsidRPr="00962BD8">
        <w:rPr>
          <w:rFonts w:asciiTheme="minorHAnsi" w:hAnsiTheme="minorHAnsi"/>
          <w:sz w:val="22"/>
          <w:szCs w:val="22"/>
        </w:rPr>
        <w:t>Further to the points in Table 1, interviewees in Malawi responded positively</w:t>
      </w:r>
      <w:r w:rsidR="006067B8">
        <w:rPr>
          <w:rFonts w:asciiTheme="minorHAnsi" w:hAnsiTheme="minorHAnsi"/>
          <w:sz w:val="22"/>
          <w:szCs w:val="22"/>
        </w:rPr>
        <w:t>, in particular,</w:t>
      </w:r>
      <w:r w:rsidRPr="00962BD8">
        <w:rPr>
          <w:rFonts w:asciiTheme="minorHAnsi" w:hAnsiTheme="minorHAnsi"/>
          <w:sz w:val="22"/>
          <w:szCs w:val="22"/>
        </w:rPr>
        <w:t xml:space="preserve"> to </w:t>
      </w:r>
      <w:r w:rsidR="00B53EED" w:rsidRPr="00962BD8">
        <w:rPr>
          <w:rFonts w:asciiTheme="minorHAnsi" w:hAnsiTheme="minorHAnsi"/>
          <w:sz w:val="22"/>
          <w:szCs w:val="22"/>
        </w:rPr>
        <w:t>CD inputs</w:t>
      </w:r>
      <w:r w:rsidRPr="00962BD8">
        <w:rPr>
          <w:rFonts w:asciiTheme="minorHAnsi" w:hAnsiTheme="minorHAnsi"/>
          <w:sz w:val="22"/>
          <w:szCs w:val="22"/>
        </w:rPr>
        <w:t xml:space="preserve"> that:</w:t>
      </w:r>
      <w:r w:rsidR="00B53EED" w:rsidRPr="00962BD8">
        <w:rPr>
          <w:rFonts w:asciiTheme="minorHAnsi" w:hAnsiTheme="minorHAnsi"/>
          <w:sz w:val="22"/>
          <w:szCs w:val="22"/>
        </w:rPr>
        <w:t xml:space="preserve"> are ‘practical</w:t>
      </w:r>
      <w:r w:rsidRPr="00962BD8">
        <w:rPr>
          <w:rFonts w:asciiTheme="minorHAnsi" w:hAnsiTheme="minorHAnsi"/>
          <w:sz w:val="22"/>
          <w:szCs w:val="22"/>
        </w:rPr>
        <w:t xml:space="preserve">’; </w:t>
      </w:r>
      <w:r w:rsidR="00B53EED" w:rsidRPr="00962BD8">
        <w:rPr>
          <w:rFonts w:asciiTheme="minorHAnsi" w:hAnsiTheme="minorHAnsi"/>
          <w:sz w:val="22"/>
          <w:szCs w:val="22"/>
        </w:rPr>
        <w:t xml:space="preserve">directly contribute to enhanced </w:t>
      </w:r>
      <w:r w:rsidRPr="00962BD8">
        <w:rPr>
          <w:rFonts w:asciiTheme="minorHAnsi" w:hAnsiTheme="minorHAnsi"/>
          <w:sz w:val="22"/>
          <w:szCs w:val="22"/>
        </w:rPr>
        <w:t xml:space="preserve">institutional </w:t>
      </w:r>
      <w:r w:rsidR="00B53EED" w:rsidRPr="00962BD8">
        <w:rPr>
          <w:rFonts w:asciiTheme="minorHAnsi" w:hAnsiTheme="minorHAnsi"/>
          <w:sz w:val="22"/>
          <w:szCs w:val="22"/>
        </w:rPr>
        <w:t>performance</w:t>
      </w:r>
      <w:r w:rsidRPr="00962BD8">
        <w:rPr>
          <w:rFonts w:asciiTheme="minorHAnsi" w:hAnsiTheme="minorHAnsi"/>
          <w:sz w:val="22"/>
          <w:szCs w:val="22"/>
        </w:rPr>
        <w:t>, and</w:t>
      </w:r>
      <w:r w:rsidR="00B53EED" w:rsidRPr="00962BD8">
        <w:rPr>
          <w:rFonts w:asciiTheme="minorHAnsi" w:hAnsiTheme="minorHAnsi"/>
          <w:sz w:val="22"/>
          <w:szCs w:val="22"/>
        </w:rPr>
        <w:t>; benefit them as individuals</w:t>
      </w:r>
      <w:r w:rsidRPr="00962BD8">
        <w:rPr>
          <w:rFonts w:asciiTheme="minorHAnsi" w:hAnsiTheme="minorHAnsi"/>
          <w:sz w:val="22"/>
          <w:szCs w:val="22"/>
        </w:rPr>
        <w:t xml:space="preserve">, e.g. </w:t>
      </w:r>
      <w:r w:rsidR="00965CA1">
        <w:rPr>
          <w:rFonts w:asciiTheme="minorHAnsi" w:hAnsiTheme="minorHAnsi"/>
          <w:sz w:val="22"/>
          <w:szCs w:val="22"/>
        </w:rPr>
        <w:t>providing</w:t>
      </w:r>
      <w:r w:rsidR="003A50F9">
        <w:rPr>
          <w:rFonts w:asciiTheme="minorHAnsi" w:hAnsiTheme="minorHAnsi"/>
          <w:sz w:val="22"/>
          <w:szCs w:val="22"/>
        </w:rPr>
        <w:t xml:space="preserve"> opportunities for </w:t>
      </w:r>
      <w:r w:rsidRPr="00962BD8">
        <w:rPr>
          <w:rFonts w:asciiTheme="minorHAnsi" w:hAnsiTheme="minorHAnsi"/>
          <w:sz w:val="22"/>
          <w:szCs w:val="22"/>
        </w:rPr>
        <w:t>career advancement</w:t>
      </w:r>
      <w:r w:rsidR="00B53EED" w:rsidRPr="00962BD8">
        <w:rPr>
          <w:rFonts w:asciiTheme="minorHAnsi" w:hAnsiTheme="minorHAnsi"/>
          <w:sz w:val="22"/>
          <w:szCs w:val="22"/>
        </w:rPr>
        <w:t xml:space="preserve">.  </w:t>
      </w:r>
    </w:p>
    <w:p w:rsidR="00C6029E" w:rsidRPr="00133882" w:rsidRDefault="000E6447" w:rsidP="00F54626">
      <w:pPr>
        <w:pStyle w:val="Heading2"/>
      </w:pPr>
      <w:bookmarkStart w:id="27" w:name="_Toc431392284"/>
      <w:r w:rsidRPr="00133882">
        <w:t>S</w:t>
      </w:r>
      <w:r w:rsidR="00D46266" w:rsidRPr="00133882">
        <w:t>ituations agencies should refrain from being involved in CD</w:t>
      </w:r>
      <w:bookmarkEnd w:id="27"/>
      <w:r w:rsidR="00D46266" w:rsidRPr="00133882">
        <w:t xml:space="preserve"> </w:t>
      </w:r>
    </w:p>
    <w:p w:rsidR="008B345A" w:rsidRPr="00962BD8" w:rsidRDefault="00C54CEE" w:rsidP="00F54626">
      <w:pPr>
        <w:spacing w:before="100" w:beforeAutospacing="1" w:after="100" w:afterAutospacing="1" w:line="240" w:lineRule="auto"/>
        <w:jc w:val="both"/>
      </w:pPr>
      <w:r w:rsidRPr="00962BD8">
        <w:t xml:space="preserve">Based on the projects reviewed in Malawi, there </w:t>
      </w:r>
      <w:r w:rsidR="008B345A" w:rsidRPr="00962BD8">
        <w:t xml:space="preserve">was no explicit situation where </w:t>
      </w:r>
      <w:r w:rsidR="003A50F9">
        <w:t>agencies</w:t>
      </w:r>
      <w:r w:rsidR="008B345A" w:rsidRPr="00962BD8">
        <w:t xml:space="preserve"> should</w:t>
      </w:r>
      <w:r w:rsidRPr="00962BD8">
        <w:t xml:space="preserve"> </w:t>
      </w:r>
      <w:r w:rsidR="00B1708D" w:rsidRPr="00962BD8">
        <w:t xml:space="preserve">have refrained </w:t>
      </w:r>
      <w:r w:rsidRPr="00962BD8">
        <w:t>from being involved in CD</w:t>
      </w:r>
      <w:r w:rsidR="008B345A" w:rsidRPr="00962BD8">
        <w:t xml:space="preserve">. </w:t>
      </w:r>
      <w:r w:rsidRPr="00962BD8">
        <w:t xml:space="preserve">This is due mainly </w:t>
      </w:r>
      <w:r w:rsidR="008B345A" w:rsidRPr="00962BD8">
        <w:t>to the C</w:t>
      </w:r>
      <w:r w:rsidRPr="00962BD8">
        <w:t xml:space="preserve">ircumstances </w:t>
      </w:r>
      <w:r w:rsidR="008B345A" w:rsidRPr="00962BD8">
        <w:t>outlined in Table 1 above which existed</w:t>
      </w:r>
      <w:r w:rsidR="006067B8">
        <w:t>, to greater or lesser extents,</w:t>
      </w:r>
      <w:r w:rsidR="008B345A" w:rsidRPr="00962BD8">
        <w:t xml:space="preserve"> in Malawi. Possible exceptions included: the readiness/or capacity of Malawian partners to contribute actively to CD investments, either because of financial or human resource constraints; some limitations in terms of their ability to make effective use of external inputs (due to the plethora of donors involved and occasionally competing demands); and some weaknesses in the enabling environment in Malawi. On the latter, the policy environment was broadly supportive</w:t>
      </w:r>
      <w:r w:rsidR="00B1708D" w:rsidRPr="00962BD8">
        <w:t xml:space="preserve"> in Malawi</w:t>
      </w:r>
      <w:r w:rsidR="008B345A" w:rsidRPr="00962BD8">
        <w:t xml:space="preserve">, but conditions within individual institutions weren’t </w:t>
      </w:r>
      <w:r w:rsidR="008B345A" w:rsidRPr="00962BD8">
        <w:lastRenderedPageBreak/>
        <w:t>uniformly conducive and some pan-government issues, e.g. compensation levels for public servants, serve</w:t>
      </w:r>
      <w:r w:rsidR="00B1708D" w:rsidRPr="00962BD8">
        <w:t>d</w:t>
      </w:r>
      <w:r w:rsidR="008B345A" w:rsidRPr="00962BD8">
        <w:t xml:space="preserve"> as a potential brake on realization of benefits.  None of the preceding were reasons for not being involved in CD, but they did represent potential risks </w:t>
      </w:r>
      <w:r w:rsidR="006067B8">
        <w:t>calling for</w:t>
      </w:r>
      <w:r w:rsidR="008B345A" w:rsidRPr="00962BD8">
        <w:t xml:space="preserve"> </w:t>
      </w:r>
      <w:r w:rsidR="00B1708D" w:rsidRPr="00962BD8">
        <w:t>up</w:t>
      </w:r>
      <w:r w:rsidR="003A50F9">
        <w:t>-</w:t>
      </w:r>
      <w:r w:rsidR="00B1708D" w:rsidRPr="00962BD8">
        <w:t xml:space="preserve">front </w:t>
      </w:r>
      <w:r w:rsidR="008B345A" w:rsidRPr="00962BD8">
        <w:t xml:space="preserve">analysis and ongoing attention. </w:t>
      </w:r>
    </w:p>
    <w:p w:rsidR="00B1708D" w:rsidRPr="00962BD8" w:rsidRDefault="008B345A" w:rsidP="00F54626">
      <w:pPr>
        <w:spacing w:before="100" w:beforeAutospacing="1" w:after="100" w:afterAutospacing="1" w:line="240" w:lineRule="auto"/>
        <w:jc w:val="both"/>
      </w:pPr>
      <w:r w:rsidRPr="00962BD8">
        <w:t>As with any other loca</w:t>
      </w:r>
      <w:r w:rsidR="003A50F9">
        <w:t>le</w:t>
      </w:r>
      <w:r w:rsidR="006067B8">
        <w:t xml:space="preserve">, a key </w:t>
      </w:r>
      <w:r w:rsidR="00C54CEE" w:rsidRPr="00962BD8">
        <w:t>r</w:t>
      </w:r>
      <w:r w:rsidR="006067B8">
        <w:t xml:space="preserve">eason </w:t>
      </w:r>
      <w:r w:rsidR="00C54CEE" w:rsidRPr="00962BD8">
        <w:t xml:space="preserve">for not being involved in CD efforts in </w:t>
      </w:r>
      <w:r w:rsidR="00B1708D" w:rsidRPr="00962BD8">
        <w:t xml:space="preserve">Malawi </w:t>
      </w:r>
      <w:r w:rsidR="00C54CEE" w:rsidRPr="00962BD8">
        <w:t>would be</w:t>
      </w:r>
      <w:r w:rsidR="00B1708D" w:rsidRPr="00962BD8">
        <w:t xml:space="preserve"> </w:t>
      </w:r>
      <w:r w:rsidR="00C54CEE" w:rsidRPr="00962BD8">
        <w:t>if insufficient financial controls were in place in the partner institution</w:t>
      </w:r>
      <w:r w:rsidR="00B1708D" w:rsidRPr="00962BD8">
        <w:t xml:space="preserve"> (a real concern in the aftermath of Cashgate)</w:t>
      </w:r>
      <w:r w:rsidR="00C54CEE" w:rsidRPr="00962BD8">
        <w:t>, or where interests were clearly being driven by political or narrow organizational/</w:t>
      </w:r>
      <w:r w:rsidR="003A50F9">
        <w:t xml:space="preserve"> </w:t>
      </w:r>
      <w:r w:rsidR="00C54CEE" w:rsidRPr="00962BD8">
        <w:t xml:space="preserve">personal interests. None of these circumstances </w:t>
      </w:r>
      <w:r w:rsidR="006067B8">
        <w:t>held</w:t>
      </w:r>
      <w:r w:rsidR="00B1708D" w:rsidRPr="00962BD8">
        <w:t xml:space="preserve"> </w:t>
      </w:r>
      <w:r w:rsidR="006067B8">
        <w:t xml:space="preserve">to any significant degree </w:t>
      </w:r>
      <w:r w:rsidR="00B1708D" w:rsidRPr="00962BD8">
        <w:t>i</w:t>
      </w:r>
      <w:r w:rsidR="00C54CEE" w:rsidRPr="00962BD8">
        <w:t xml:space="preserve">n the </w:t>
      </w:r>
      <w:r w:rsidR="006067B8">
        <w:t xml:space="preserve">specific </w:t>
      </w:r>
      <w:r w:rsidR="00C54CEE" w:rsidRPr="00962BD8">
        <w:t xml:space="preserve">cases reviewed.  </w:t>
      </w:r>
    </w:p>
    <w:p w:rsidR="009C5CAA" w:rsidRPr="00962BD8" w:rsidRDefault="00B1708D" w:rsidP="00F54626">
      <w:pPr>
        <w:spacing w:before="100" w:beforeAutospacing="1" w:after="100" w:afterAutospacing="1" w:line="240" w:lineRule="auto"/>
        <w:jc w:val="both"/>
      </w:pPr>
      <w:r w:rsidRPr="00962BD8">
        <w:t xml:space="preserve">As to </w:t>
      </w:r>
      <w:r w:rsidR="008436F4" w:rsidRPr="00962BD8">
        <w:t>“modalities and approaches (that) should no longer apply”</w:t>
      </w:r>
      <w:r w:rsidR="00841436" w:rsidRPr="00962BD8">
        <w:t xml:space="preserve">, </w:t>
      </w:r>
      <w:r w:rsidRPr="00962BD8">
        <w:t xml:space="preserve">the review team did not have a definitive view on this other than that </w:t>
      </w:r>
      <w:r w:rsidR="00841436" w:rsidRPr="00962BD8">
        <w:t xml:space="preserve">the modality or approach to CD should be </w:t>
      </w:r>
      <w:r w:rsidRPr="00962BD8">
        <w:t xml:space="preserve">shaped </w:t>
      </w:r>
      <w:r w:rsidR="00841436" w:rsidRPr="00962BD8">
        <w:t xml:space="preserve">by the circumstances and the </w:t>
      </w:r>
      <w:r w:rsidR="00F02474" w:rsidRPr="00962BD8">
        <w:t xml:space="preserve">specific </w:t>
      </w:r>
      <w:r w:rsidR="00841436" w:rsidRPr="00962BD8">
        <w:t xml:space="preserve">need. Two </w:t>
      </w:r>
      <w:r w:rsidRPr="00962BD8">
        <w:t xml:space="preserve">general </w:t>
      </w:r>
      <w:r w:rsidR="00841436" w:rsidRPr="00962BD8">
        <w:t xml:space="preserve">cautions </w:t>
      </w:r>
      <w:r w:rsidRPr="00962BD8">
        <w:t xml:space="preserve">or advisory thoughts </w:t>
      </w:r>
      <w:r w:rsidR="00E54E8D" w:rsidRPr="00962BD8">
        <w:t xml:space="preserve">though </w:t>
      </w:r>
      <w:r w:rsidR="00841436" w:rsidRPr="00962BD8">
        <w:t>aris</w:t>
      </w:r>
      <w:r w:rsidR="00F946EB" w:rsidRPr="00962BD8">
        <w:t>e</w:t>
      </w:r>
      <w:r w:rsidR="00841436" w:rsidRPr="00962BD8">
        <w:t xml:space="preserve"> from the </w:t>
      </w:r>
      <w:r w:rsidRPr="00962BD8">
        <w:t xml:space="preserve">Malawi </w:t>
      </w:r>
      <w:r w:rsidR="00841436" w:rsidRPr="00962BD8">
        <w:t>experience</w:t>
      </w:r>
      <w:r w:rsidRPr="00962BD8">
        <w:t>:</w:t>
      </w:r>
      <w:r w:rsidR="00841436" w:rsidRPr="00962BD8">
        <w:t xml:space="preserve"> 1) modalities or approaches embraced should be based on </w:t>
      </w:r>
      <w:r w:rsidR="00841436" w:rsidRPr="00962BD8">
        <w:rPr>
          <w:i/>
        </w:rPr>
        <w:t xml:space="preserve">systematic consideration of alternatives </w:t>
      </w:r>
      <w:r w:rsidR="00841436" w:rsidRPr="00962BD8">
        <w:t xml:space="preserve">taking into account, among other things, potential for contributing to the project’s expected results, including </w:t>
      </w:r>
      <w:r w:rsidR="00F02474" w:rsidRPr="00962BD8">
        <w:t xml:space="preserve">positive </w:t>
      </w:r>
      <w:r w:rsidR="00841436" w:rsidRPr="00962BD8">
        <w:t xml:space="preserve">changes in organizational or sector performance. It wasn’t apparent that this was done in any of the </w:t>
      </w:r>
      <w:r w:rsidRPr="00962BD8">
        <w:t>Malawian</w:t>
      </w:r>
      <w:r w:rsidR="00841436" w:rsidRPr="00962BD8">
        <w:t xml:space="preserve"> projects; 2) </w:t>
      </w:r>
      <w:r w:rsidR="00F02474" w:rsidRPr="00962BD8">
        <w:t xml:space="preserve">assessment of </w:t>
      </w:r>
      <w:r w:rsidR="00841436" w:rsidRPr="00962BD8">
        <w:rPr>
          <w:i/>
        </w:rPr>
        <w:t>cost effectiveness</w:t>
      </w:r>
      <w:r w:rsidR="00841436" w:rsidRPr="00962BD8">
        <w:t xml:space="preserve"> should be part of the sy</w:t>
      </w:r>
      <w:r w:rsidR="00F02474" w:rsidRPr="00962BD8">
        <w:t>s</w:t>
      </w:r>
      <w:r w:rsidR="00841436" w:rsidRPr="00962BD8">
        <w:t>t</w:t>
      </w:r>
      <w:r w:rsidR="00F02474" w:rsidRPr="00962BD8">
        <w:t>em</w:t>
      </w:r>
      <w:r w:rsidR="00841436" w:rsidRPr="00962BD8">
        <w:t xml:space="preserve">atic consideration of </w:t>
      </w:r>
      <w:r w:rsidR="00F02474" w:rsidRPr="00962BD8">
        <w:t xml:space="preserve">CD </w:t>
      </w:r>
      <w:r w:rsidR="00841436" w:rsidRPr="00962BD8">
        <w:t>options</w:t>
      </w:r>
      <w:r w:rsidR="00F02474" w:rsidRPr="00962BD8">
        <w:t>. Once again, this wasn’t done in the case</w:t>
      </w:r>
      <w:r w:rsidR="006067B8">
        <w:t>s in</w:t>
      </w:r>
      <w:r w:rsidR="00F02474" w:rsidRPr="00962BD8">
        <w:t xml:space="preserve"> </w:t>
      </w:r>
      <w:r w:rsidR="00E54E8D" w:rsidRPr="00962BD8">
        <w:t>Malawi</w:t>
      </w:r>
      <w:r w:rsidR="00F6310B" w:rsidRPr="00962BD8">
        <w:t>, as far as the review team was able to determine,</w:t>
      </w:r>
      <w:r w:rsidR="00F02474" w:rsidRPr="00962BD8">
        <w:t xml:space="preserve"> </w:t>
      </w:r>
      <w:r w:rsidR="00E54E8D" w:rsidRPr="00962BD8">
        <w:t xml:space="preserve">in part </w:t>
      </w:r>
      <w:r w:rsidR="00F02474" w:rsidRPr="00962BD8">
        <w:t xml:space="preserve">because training or provision of technical advisors was </w:t>
      </w:r>
      <w:r w:rsidR="00F946EB" w:rsidRPr="00962BD8">
        <w:t xml:space="preserve">often </w:t>
      </w:r>
      <w:r w:rsidR="00F02474" w:rsidRPr="00962BD8">
        <w:t xml:space="preserve">seen as a ‘given’ as part of the institutional collaboration arrangement with the Norwegian partner institution. </w:t>
      </w:r>
    </w:p>
    <w:p w:rsidR="00C40870" w:rsidRPr="00133882" w:rsidRDefault="000E6447" w:rsidP="00F54626">
      <w:pPr>
        <w:pStyle w:val="Heading2"/>
      </w:pPr>
      <w:bookmarkStart w:id="28" w:name="_Toc431392285"/>
      <w:r w:rsidRPr="00133882">
        <w:t>Theory of Change</w:t>
      </w:r>
      <w:bookmarkEnd w:id="28"/>
    </w:p>
    <w:p w:rsidR="00E54E8D" w:rsidRPr="00962BD8" w:rsidRDefault="00E54E8D" w:rsidP="00F54626">
      <w:pPr>
        <w:pStyle w:val="NormalWeb"/>
        <w:spacing w:beforeLines="0" w:before="100" w:beforeAutospacing="1" w:afterLines="0" w:after="100" w:afterAutospacing="1"/>
        <w:jc w:val="both"/>
        <w:rPr>
          <w:rFonts w:ascii="Calibri" w:hAnsi="Calibri"/>
          <w:sz w:val="22"/>
          <w:szCs w:val="22"/>
        </w:rPr>
      </w:pPr>
      <w:r w:rsidRPr="00962BD8">
        <w:rPr>
          <w:rFonts w:ascii="Calibri" w:hAnsi="Calibri"/>
          <w:sz w:val="22"/>
          <w:szCs w:val="22"/>
        </w:rPr>
        <w:t xml:space="preserve">The review team was not of the view that </w:t>
      </w:r>
      <w:r w:rsidR="008436F4" w:rsidRPr="00962BD8">
        <w:rPr>
          <w:rFonts w:ascii="Calibri" w:hAnsi="Calibri"/>
          <w:sz w:val="22"/>
          <w:szCs w:val="22"/>
        </w:rPr>
        <w:t xml:space="preserve">“a generic TOC for support to CD (can) be formulated that would enhance the effectiveness of support to CD”. The main reason </w:t>
      </w:r>
      <w:r w:rsidRPr="00962BD8">
        <w:rPr>
          <w:rFonts w:ascii="Calibri" w:hAnsi="Calibri"/>
          <w:sz w:val="22"/>
          <w:szCs w:val="22"/>
        </w:rPr>
        <w:t xml:space="preserve">for this assertion </w:t>
      </w:r>
      <w:r w:rsidR="008436F4" w:rsidRPr="00962BD8">
        <w:rPr>
          <w:rFonts w:ascii="Calibri" w:hAnsi="Calibri"/>
          <w:sz w:val="22"/>
          <w:szCs w:val="22"/>
        </w:rPr>
        <w:t xml:space="preserve">is that each project or </w:t>
      </w:r>
      <w:r w:rsidR="006067B8">
        <w:rPr>
          <w:rFonts w:ascii="Calibri" w:hAnsi="Calibri"/>
          <w:sz w:val="22"/>
          <w:szCs w:val="22"/>
        </w:rPr>
        <w:t xml:space="preserve">CD </w:t>
      </w:r>
      <w:r w:rsidR="008436F4" w:rsidRPr="00962BD8">
        <w:rPr>
          <w:rFonts w:ascii="Calibri" w:hAnsi="Calibri"/>
          <w:sz w:val="22"/>
          <w:szCs w:val="22"/>
        </w:rPr>
        <w:t xml:space="preserve">intervention is unique, as is the situation or context in which it </w:t>
      </w:r>
      <w:r w:rsidR="00A8161D" w:rsidRPr="00962BD8">
        <w:rPr>
          <w:rFonts w:ascii="Calibri" w:hAnsi="Calibri"/>
          <w:sz w:val="22"/>
          <w:szCs w:val="22"/>
        </w:rPr>
        <w:t>is</w:t>
      </w:r>
      <w:r w:rsidR="008436F4" w:rsidRPr="00962BD8">
        <w:rPr>
          <w:rFonts w:ascii="Calibri" w:hAnsi="Calibri"/>
          <w:sz w:val="22"/>
          <w:szCs w:val="22"/>
        </w:rPr>
        <w:t xml:space="preserve"> implemented. Nevertheless, the projects reviewed in this evaluation exercise suggest </w:t>
      </w:r>
      <w:r w:rsidRPr="00962BD8">
        <w:rPr>
          <w:rFonts w:ascii="Calibri" w:hAnsi="Calibri"/>
          <w:sz w:val="22"/>
          <w:szCs w:val="22"/>
        </w:rPr>
        <w:t xml:space="preserve">that </w:t>
      </w:r>
      <w:r w:rsidR="00F946EB" w:rsidRPr="00962BD8">
        <w:rPr>
          <w:rFonts w:ascii="Calibri" w:hAnsi="Calibri"/>
          <w:sz w:val="22"/>
          <w:szCs w:val="22"/>
        </w:rPr>
        <w:t>it is possibl</w:t>
      </w:r>
      <w:r w:rsidR="006067B8">
        <w:rPr>
          <w:rFonts w:ascii="Calibri" w:hAnsi="Calibri"/>
          <w:sz w:val="22"/>
          <w:szCs w:val="22"/>
        </w:rPr>
        <w:t xml:space="preserve">e to think of a </w:t>
      </w:r>
      <w:r w:rsidR="00F946EB" w:rsidRPr="00962BD8">
        <w:rPr>
          <w:rFonts w:ascii="Calibri" w:hAnsi="Calibri"/>
          <w:sz w:val="22"/>
          <w:szCs w:val="22"/>
        </w:rPr>
        <w:t>gener</w:t>
      </w:r>
      <w:r w:rsidR="006067B8">
        <w:rPr>
          <w:rFonts w:ascii="Calibri" w:hAnsi="Calibri"/>
          <w:sz w:val="22"/>
          <w:szCs w:val="22"/>
        </w:rPr>
        <w:t>alized T</w:t>
      </w:r>
      <w:r w:rsidR="00F946EB" w:rsidRPr="00962BD8">
        <w:rPr>
          <w:rFonts w:ascii="Calibri" w:hAnsi="Calibri"/>
          <w:sz w:val="22"/>
          <w:szCs w:val="22"/>
        </w:rPr>
        <w:t xml:space="preserve">OC or approach which could be used as a basis for most projects, if modified to meet the particularities of the given intervention and associated contextual considerations.  This TOC would be based on a series of conditions/circumstances and actions, rooted in sets of assumptions about causality between inputs and results.  </w:t>
      </w:r>
    </w:p>
    <w:p w:rsidR="00865FB6" w:rsidRPr="00962BD8" w:rsidRDefault="00A8161D" w:rsidP="00F54626">
      <w:pPr>
        <w:spacing w:before="100" w:beforeAutospacing="1" w:after="100" w:afterAutospacing="1" w:line="240" w:lineRule="auto"/>
        <w:jc w:val="both"/>
        <w:rPr>
          <w:rFonts w:ascii="Calibri" w:hAnsi="Calibri"/>
        </w:rPr>
      </w:pPr>
      <w:r w:rsidRPr="00962BD8">
        <w:rPr>
          <w:rFonts w:ascii="Calibri" w:hAnsi="Calibri"/>
        </w:rPr>
        <w:t xml:space="preserve">The section below seeks to outline what a ‘generic’ (and rather general) TOC might look like. First of all though, what do we mean by theory of change? </w:t>
      </w:r>
      <w:r w:rsidRPr="00962BD8">
        <w:rPr>
          <w:rFonts w:ascii="Calibri" w:hAnsi="Calibri"/>
          <w:i/>
        </w:rPr>
        <w:t>Th</w:t>
      </w:r>
      <w:r w:rsidR="00865FB6" w:rsidRPr="00962BD8">
        <w:rPr>
          <w:rFonts w:ascii="Calibri" w:hAnsi="Calibri"/>
          <w:i/>
        </w:rPr>
        <w:t>eory of change</w:t>
      </w:r>
      <w:r w:rsidR="00865FB6" w:rsidRPr="00962BD8">
        <w:rPr>
          <w:rFonts w:ascii="Calibri" w:hAnsi="Calibri"/>
        </w:rPr>
        <w:t xml:space="preserve"> is about </w:t>
      </w:r>
      <w:r w:rsidR="00865FB6" w:rsidRPr="00962BD8">
        <w:rPr>
          <w:rFonts w:ascii="Calibri" w:hAnsi="Calibri"/>
          <w:u w:val="single"/>
        </w:rPr>
        <w:t>what</w:t>
      </w:r>
      <w:r w:rsidR="00865FB6" w:rsidRPr="00962BD8">
        <w:rPr>
          <w:rFonts w:ascii="Calibri" w:hAnsi="Calibri"/>
        </w:rPr>
        <w:t xml:space="preserve"> results </w:t>
      </w:r>
      <w:r w:rsidRPr="00962BD8">
        <w:rPr>
          <w:rFonts w:ascii="Calibri" w:hAnsi="Calibri"/>
        </w:rPr>
        <w:t xml:space="preserve">Norway and its partner are seeking to </w:t>
      </w:r>
      <w:r w:rsidR="00865FB6" w:rsidRPr="00962BD8">
        <w:rPr>
          <w:rFonts w:ascii="Calibri" w:hAnsi="Calibri"/>
        </w:rPr>
        <w:t xml:space="preserve">achieve, </w:t>
      </w:r>
      <w:r w:rsidR="00865FB6" w:rsidRPr="00962BD8">
        <w:rPr>
          <w:rFonts w:ascii="Calibri" w:hAnsi="Calibri"/>
          <w:u w:val="single"/>
        </w:rPr>
        <w:t xml:space="preserve">why </w:t>
      </w:r>
      <w:r w:rsidR="00865FB6" w:rsidRPr="00962BD8">
        <w:rPr>
          <w:rFonts w:ascii="Calibri" w:hAnsi="Calibri"/>
        </w:rPr>
        <w:t xml:space="preserve">those results are seen as important, and the </w:t>
      </w:r>
      <w:r w:rsidR="00865FB6" w:rsidRPr="00962BD8">
        <w:rPr>
          <w:rFonts w:ascii="Calibri" w:hAnsi="Calibri"/>
          <w:u w:val="single"/>
        </w:rPr>
        <w:t>specific role</w:t>
      </w:r>
      <w:r w:rsidR="00865FB6" w:rsidRPr="00962BD8">
        <w:rPr>
          <w:rFonts w:ascii="Calibri" w:hAnsi="Calibri"/>
        </w:rPr>
        <w:t xml:space="preserve"> of the </w:t>
      </w:r>
      <w:r w:rsidRPr="00962BD8">
        <w:rPr>
          <w:rFonts w:ascii="Calibri" w:hAnsi="Calibri"/>
        </w:rPr>
        <w:t xml:space="preserve">project or </w:t>
      </w:r>
      <w:r w:rsidR="00865FB6" w:rsidRPr="00962BD8">
        <w:rPr>
          <w:rFonts w:ascii="Calibri" w:hAnsi="Calibri"/>
        </w:rPr>
        <w:t>program in achieving those results. The theory of change</w:t>
      </w:r>
      <w:r w:rsidRPr="00962BD8">
        <w:rPr>
          <w:rFonts w:ascii="Calibri" w:hAnsi="Calibri"/>
        </w:rPr>
        <w:t xml:space="preserve"> for the planned intervention should </w:t>
      </w:r>
      <w:r w:rsidR="00865FB6" w:rsidRPr="00962BD8">
        <w:rPr>
          <w:rFonts w:ascii="Calibri" w:hAnsi="Calibri"/>
        </w:rPr>
        <w:t>give rise to the goal and objectives of the program in relation to intermediate outcomes to be achieved.</w:t>
      </w:r>
      <w:r w:rsidRPr="00962BD8">
        <w:rPr>
          <w:rStyle w:val="FootnoteReference"/>
          <w:rFonts w:ascii="Calibri" w:hAnsi="Calibri"/>
        </w:rPr>
        <w:footnoteReference w:id="13"/>
      </w:r>
    </w:p>
    <w:p w:rsidR="00865FB6" w:rsidRPr="00962BD8" w:rsidRDefault="00865FB6" w:rsidP="00F54626">
      <w:pPr>
        <w:spacing w:before="100" w:beforeAutospacing="1" w:after="100" w:afterAutospacing="1" w:line="240" w:lineRule="auto"/>
        <w:jc w:val="both"/>
        <w:rPr>
          <w:rFonts w:ascii="Calibri" w:hAnsi="Calibri"/>
        </w:rPr>
      </w:pPr>
      <w:r w:rsidRPr="00962BD8">
        <w:rPr>
          <w:rFonts w:ascii="Calibri" w:hAnsi="Calibri"/>
        </w:rPr>
        <w:t xml:space="preserve">The theory of change is </w:t>
      </w:r>
      <w:r w:rsidR="00A8161D" w:rsidRPr="00962BD8">
        <w:rPr>
          <w:rFonts w:ascii="Calibri" w:hAnsi="Calibri"/>
        </w:rPr>
        <w:t xml:space="preserve">often </w:t>
      </w:r>
      <w:r w:rsidRPr="00962BD8">
        <w:rPr>
          <w:rFonts w:ascii="Calibri" w:hAnsi="Calibri"/>
        </w:rPr>
        <w:t xml:space="preserve">presented as a series of ‘if-then’ statements. It starts with the point at which </w:t>
      </w:r>
      <w:r w:rsidR="00A8161D" w:rsidRPr="00962BD8">
        <w:rPr>
          <w:rFonts w:ascii="Calibri" w:hAnsi="Calibri"/>
        </w:rPr>
        <w:t xml:space="preserve">the donor </w:t>
      </w:r>
      <w:r w:rsidR="00990AF0" w:rsidRPr="00962BD8">
        <w:rPr>
          <w:rFonts w:ascii="Calibri" w:hAnsi="Calibri"/>
        </w:rPr>
        <w:t>commence</w:t>
      </w:r>
      <w:r w:rsidR="00907266" w:rsidRPr="00962BD8">
        <w:rPr>
          <w:rFonts w:ascii="Calibri" w:hAnsi="Calibri"/>
        </w:rPr>
        <w:t>s</w:t>
      </w:r>
      <w:r w:rsidRPr="00962BD8">
        <w:rPr>
          <w:rFonts w:ascii="Calibri" w:hAnsi="Calibri"/>
        </w:rPr>
        <w:t xml:space="preserve"> engagement with </w:t>
      </w:r>
      <w:r w:rsidR="00990AF0" w:rsidRPr="00962BD8">
        <w:rPr>
          <w:rFonts w:ascii="Calibri" w:hAnsi="Calibri"/>
        </w:rPr>
        <w:t xml:space="preserve">strategically selected local partner organizations and </w:t>
      </w:r>
      <w:r w:rsidRPr="00962BD8">
        <w:rPr>
          <w:rFonts w:ascii="Calibri" w:hAnsi="Calibri"/>
        </w:rPr>
        <w:t xml:space="preserve">leads through to the intended outcomes and </w:t>
      </w:r>
      <w:r w:rsidR="00990AF0" w:rsidRPr="00962BD8">
        <w:rPr>
          <w:rFonts w:ascii="Calibri" w:hAnsi="Calibri"/>
        </w:rPr>
        <w:t xml:space="preserve">overall </w:t>
      </w:r>
      <w:r w:rsidRPr="00962BD8">
        <w:rPr>
          <w:rFonts w:ascii="Calibri" w:hAnsi="Calibri"/>
        </w:rPr>
        <w:t xml:space="preserve">goal of </w:t>
      </w:r>
      <w:r w:rsidR="00990AF0" w:rsidRPr="00962BD8">
        <w:rPr>
          <w:rFonts w:ascii="Calibri" w:hAnsi="Calibri"/>
        </w:rPr>
        <w:t>the project</w:t>
      </w:r>
      <w:r w:rsidR="00907266" w:rsidRPr="00962BD8">
        <w:rPr>
          <w:rFonts w:ascii="Calibri" w:hAnsi="Calibri"/>
        </w:rPr>
        <w:t xml:space="preserve"> (the example below includes </w:t>
      </w:r>
      <w:r w:rsidR="00907266" w:rsidRPr="00962BD8">
        <w:rPr>
          <w:rFonts w:ascii="Calibri" w:hAnsi="Calibri"/>
          <w:i/>
        </w:rPr>
        <w:t>Assumption</w:t>
      </w:r>
      <w:r w:rsidR="00907266" w:rsidRPr="00962BD8">
        <w:rPr>
          <w:rFonts w:ascii="Calibri" w:hAnsi="Calibri"/>
        </w:rPr>
        <w:t xml:space="preserve"> and </w:t>
      </w:r>
      <w:r w:rsidR="00907266" w:rsidRPr="00962BD8">
        <w:rPr>
          <w:rFonts w:ascii="Calibri" w:hAnsi="Calibri"/>
          <w:i/>
        </w:rPr>
        <w:t>However</w:t>
      </w:r>
      <w:r w:rsidR="00907266" w:rsidRPr="00962BD8">
        <w:rPr>
          <w:rFonts w:ascii="Calibri" w:hAnsi="Calibri"/>
        </w:rPr>
        <w:t xml:space="preserve"> statements following the first </w:t>
      </w:r>
      <w:r w:rsidR="00907266" w:rsidRPr="00962BD8">
        <w:rPr>
          <w:rFonts w:ascii="Calibri" w:hAnsi="Calibri"/>
          <w:i/>
        </w:rPr>
        <w:t>If /then</w:t>
      </w:r>
      <w:r w:rsidR="00907266" w:rsidRPr="00962BD8">
        <w:rPr>
          <w:rFonts w:ascii="Calibri" w:hAnsi="Calibri"/>
        </w:rPr>
        <w:t xml:space="preserve"> statement for illustrative purposes)</w:t>
      </w:r>
      <w:r w:rsidRPr="00962BD8">
        <w:rPr>
          <w:rFonts w:ascii="Calibri" w:hAnsi="Calibri"/>
        </w:rPr>
        <w:t xml:space="preserve">. </w:t>
      </w:r>
    </w:p>
    <w:p w:rsidR="00865FB6" w:rsidRPr="00962BD8" w:rsidRDefault="00865FB6" w:rsidP="00626AA7">
      <w:pPr>
        <w:pStyle w:val="ListParagraph"/>
        <w:numPr>
          <w:ilvl w:val="0"/>
          <w:numId w:val="21"/>
        </w:numPr>
        <w:spacing w:before="100" w:beforeAutospacing="1" w:after="100" w:afterAutospacing="1" w:line="240" w:lineRule="auto"/>
        <w:jc w:val="both"/>
        <w:rPr>
          <w:rFonts w:ascii="Calibri" w:hAnsi="Calibri"/>
        </w:rPr>
      </w:pPr>
      <w:r w:rsidRPr="00962BD8">
        <w:rPr>
          <w:rFonts w:ascii="Calibri" w:hAnsi="Calibri"/>
          <w:i/>
        </w:rPr>
        <w:t>If</w:t>
      </w:r>
      <w:r w:rsidRPr="00962BD8">
        <w:rPr>
          <w:rFonts w:ascii="Calibri" w:hAnsi="Calibri"/>
        </w:rPr>
        <w:t xml:space="preserve"> </w:t>
      </w:r>
      <w:r w:rsidR="00990AF0" w:rsidRPr="00962BD8">
        <w:rPr>
          <w:rFonts w:ascii="Calibri" w:hAnsi="Calibri"/>
        </w:rPr>
        <w:t>Norway</w:t>
      </w:r>
      <w:r w:rsidRPr="00962BD8">
        <w:rPr>
          <w:rFonts w:ascii="Calibri" w:hAnsi="Calibri"/>
        </w:rPr>
        <w:t xml:space="preserve"> assists </w:t>
      </w:r>
      <w:r w:rsidR="00445E28" w:rsidRPr="00962BD8">
        <w:rPr>
          <w:rFonts w:ascii="Calibri" w:hAnsi="Calibri"/>
        </w:rPr>
        <w:t>Malawian</w:t>
      </w:r>
      <w:r w:rsidR="00990AF0" w:rsidRPr="00962BD8">
        <w:rPr>
          <w:rFonts w:ascii="Calibri" w:hAnsi="Calibri"/>
        </w:rPr>
        <w:t xml:space="preserve"> </w:t>
      </w:r>
      <w:r w:rsidR="00907266" w:rsidRPr="00962BD8">
        <w:rPr>
          <w:rFonts w:ascii="Calibri" w:hAnsi="Calibri"/>
        </w:rPr>
        <w:t xml:space="preserve">partner </w:t>
      </w:r>
      <w:r w:rsidRPr="00962BD8">
        <w:rPr>
          <w:rFonts w:ascii="Calibri" w:hAnsi="Calibri"/>
        </w:rPr>
        <w:t xml:space="preserve">organisations to identify and make better use of existing and new organisational capacities and individual competencies </w:t>
      </w:r>
      <w:r w:rsidRPr="00962BD8">
        <w:rPr>
          <w:rFonts w:ascii="Calibri" w:hAnsi="Calibri"/>
          <w:i/>
        </w:rPr>
        <w:t xml:space="preserve">then </w:t>
      </w:r>
      <w:r w:rsidRPr="00962BD8">
        <w:rPr>
          <w:rFonts w:ascii="Calibri" w:hAnsi="Calibri"/>
        </w:rPr>
        <w:t xml:space="preserve">there is </w:t>
      </w:r>
      <w:r w:rsidRPr="00962BD8">
        <w:rPr>
          <w:rFonts w:ascii="Calibri" w:hAnsi="Calibri"/>
        </w:rPr>
        <w:lastRenderedPageBreak/>
        <w:t xml:space="preserve">increased likelihood that </w:t>
      </w:r>
      <w:r w:rsidR="00907266" w:rsidRPr="00962BD8">
        <w:rPr>
          <w:rFonts w:ascii="Calibri" w:hAnsi="Calibri"/>
        </w:rPr>
        <w:t xml:space="preserve">partner </w:t>
      </w:r>
      <w:r w:rsidRPr="00962BD8">
        <w:rPr>
          <w:rFonts w:ascii="Calibri" w:hAnsi="Calibri"/>
        </w:rPr>
        <w:t>organisations will more effectively use that capacity and those competencies to change their practices</w:t>
      </w:r>
      <w:r w:rsidR="00250CD5" w:rsidRPr="00962BD8">
        <w:rPr>
          <w:rFonts w:ascii="Calibri" w:hAnsi="Calibri"/>
        </w:rPr>
        <w:t xml:space="preserve"> and improve the quality of services they deliver, e.g. </w:t>
      </w:r>
      <w:r w:rsidR="00445E28" w:rsidRPr="00962BD8">
        <w:rPr>
          <w:rFonts w:ascii="Calibri" w:hAnsi="Calibri"/>
        </w:rPr>
        <w:t>health, agriculture, statistical</w:t>
      </w:r>
      <w:r w:rsidRPr="00962BD8">
        <w:rPr>
          <w:rFonts w:ascii="Calibri" w:hAnsi="Calibri"/>
        </w:rPr>
        <w:t xml:space="preserve">. </w:t>
      </w:r>
    </w:p>
    <w:p w:rsidR="00250CD5" w:rsidRPr="00962BD8" w:rsidRDefault="00250CD5" w:rsidP="00626AA7">
      <w:pPr>
        <w:pStyle w:val="ListParagraph"/>
        <w:numPr>
          <w:ilvl w:val="0"/>
          <w:numId w:val="3"/>
        </w:numPr>
        <w:spacing w:before="100" w:beforeAutospacing="1" w:after="100" w:afterAutospacing="1" w:line="240" w:lineRule="auto"/>
        <w:jc w:val="both"/>
        <w:rPr>
          <w:rFonts w:ascii="Calibri" w:hAnsi="Calibri"/>
        </w:rPr>
      </w:pPr>
      <w:r w:rsidRPr="00962BD8">
        <w:rPr>
          <w:rFonts w:ascii="Calibri" w:hAnsi="Calibri"/>
        </w:rPr>
        <w:t xml:space="preserve">The </w:t>
      </w:r>
      <w:r w:rsidRPr="00962BD8">
        <w:rPr>
          <w:rFonts w:ascii="Calibri" w:hAnsi="Calibri"/>
          <w:i/>
        </w:rPr>
        <w:t>assumption</w:t>
      </w:r>
      <w:r w:rsidRPr="00962BD8">
        <w:rPr>
          <w:rFonts w:ascii="Calibri" w:hAnsi="Calibri"/>
        </w:rPr>
        <w:t xml:space="preserve"> is that, for such organisations current practices have been </w:t>
      </w:r>
      <w:r w:rsidR="00907266" w:rsidRPr="00962BD8">
        <w:rPr>
          <w:rFonts w:ascii="Calibri" w:hAnsi="Calibri"/>
        </w:rPr>
        <w:t xml:space="preserve">limited, at least to a certain degree, by </w:t>
      </w:r>
      <w:r w:rsidRPr="00962BD8">
        <w:rPr>
          <w:rFonts w:ascii="Calibri" w:hAnsi="Calibri"/>
        </w:rPr>
        <w:t>lack of competency and organisational capacity</w:t>
      </w:r>
      <w:r w:rsidR="00907266" w:rsidRPr="00962BD8">
        <w:rPr>
          <w:rFonts w:ascii="Calibri" w:hAnsi="Calibri"/>
        </w:rPr>
        <w:t>, e.g. systems, policies, procedures,</w:t>
      </w:r>
      <w:r w:rsidRPr="00962BD8">
        <w:rPr>
          <w:rFonts w:ascii="Calibri" w:hAnsi="Calibri"/>
        </w:rPr>
        <w:t xml:space="preserve"> </w:t>
      </w:r>
      <w:r w:rsidR="00445E28" w:rsidRPr="00962BD8">
        <w:rPr>
          <w:rFonts w:ascii="Calibri" w:hAnsi="Calibri"/>
        </w:rPr>
        <w:t xml:space="preserve">infrastructure, </w:t>
      </w:r>
      <w:r w:rsidRPr="00962BD8">
        <w:rPr>
          <w:rFonts w:ascii="Calibri" w:hAnsi="Calibri"/>
        </w:rPr>
        <w:t>that relate to the</w:t>
      </w:r>
      <w:r w:rsidR="00907266" w:rsidRPr="00962BD8">
        <w:rPr>
          <w:rFonts w:ascii="Calibri" w:hAnsi="Calibri"/>
        </w:rPr>
        <w:t xml:space="preserve"> priority</w:t>
      </w:r>
      <w:r w:rsidRPr="00962BD8">
        <w:rPr>
          <w:rFonts w:ascii="Calibri" w:hAnsi="Calibri"/>
        </w:rPr>
        <w:t xml:space="preserve"> organisational functions</w:t>
      </w:r>
      <w:r w:rsidR="00907266" w:rsidRPr="00962BD8">
        <w:rPr>
          <w:rFonts w:ascii="Calibri" w:hAnsi="Calibri"/>
        </w:rPr>
        <w:t xml:space="preserve"> identified</w:t>
      </w:r>
      <w:r w:rsidRPr="00962BD8">
        <w:rPr>
          <w:rFonts w:ascii="Calibri" w:hAnsi="Calibri"/>
        </w:rPr>
        <w:t>.</w:t>
      </w:r>
    </w:p>
    <w:p w:rsidR="00250CD5" w:rsidRPr="00962BD8" w:rsidRDefault="00250CD5" w:rsidP="00626AA7">
      <w:pPr>
        <w:pStyle w:val="ListParagraph"/>
        <w:numPr>
          <w:ilvl w:val="0"/>
          <w:numId w:val="3"/>
        </w:numPr>
        <w:spacing w:before="100" w:beforeAutospacing="1" w:after="100" w:afterAutospacing="1" w:line="240" w:lineRule="auto"/>
        <w:jc w:val="both"/>
        <w:rPr>
          <w:rFonts w:ascii="Calibri" w:hAnsi="Calibri"/>
        </w:rPr>
      </w:pPr>
      <w:r w:rsidRPr="00962BD8">
        <w:rPr>
          <w:rFonts w:ascii="Calibri" w:hAnsi="Calibri"/>
          <w:i/>
        </w:rPr>
        <w:t>However</w:t>
      </w:r>
      <w:r w:rsidRPr="00962BD8">
        <w:rPr>
          <w:rFonts w:ascii="Calibri" w:hAnsi="Calibri"/>
        </w:rPr>
        <w:t>, many other conditions w</w:t>
      </w:r>
      <w:r w:rsidR="00907266" w:rsidRPr="00962BD8">
        <w:rPr>
          <w:rFonts w:ascii="Calibri" w:hAnsi="Calibri"/>
        </w:rPr>
        <w:t>ould</w:t>
      </w:r>
      <w:r w:rsidRPr="00962BD8">
        <w:rPr>
          <w:rFonts w:ascii="Calibri" w:hAnsi="Calibri"/>
        </w:rPr>
        <w:t xml:space="preserve"> need to be in place for competencies and organisational capacities that have been developed with Norway’s support to have the potential to make a difference. For example, the organisation w</w:t>
      </w:r>
      <w:r w:rsidR="00907266" w:rsidRPr="00962BD8">
        <w:rPr>
          <w:rFonts w:ascii="Calibri" w:hAnsi="Calibri"/>
        </w:rPr>
        <w:t>ould</w:t>
      </w:r>
      <w:r w:rsidRPr="00962BD8">
        <w:rPr>
          <w:rFonts w:ascii="Calibri" w:hAnsi="Calibri"/>
        </w:rPr>
        <w:t xml:space="preserve"> also need to have appropriate policies</w:t>
      </w:r>
      <w:r w:rsidR="00907266" w:rsidRPr="00962BD8">
        <w:rPr>
          <w:rFonts w:ascii="Calibri" w:hAnsi="Calibri"/>
        </w:rPr>
        <w:t xml:space="preserve"> and well-functioning relationships with other stakeholder organizations</w:t>
      </w:r>
      <w:r w:rsidR="00445E28" w:rsidRPr="00962BD8">
        <w:rPr>
          <w:rFonts w:ascii="Calibri" w:hAnsi="Calibri"/>
        </w:rPr>
        <w:t xml:space="preserve"> (e.g. NSS members)</w:t>
      </w:r>
      <w:r w:rsidRPr="00962BD8">
        <w:rPr>
          <w:rFonts w:ascii="Calibri" w:hAnsi="Calibri"/>
        </w:rPr>
        <w:t>. Part of the assessment of what competencies and capacities could be usefully developed and how widely they should be developed, when to do so and whether doing so would be a good investment of scarce resources must give consideration to these other factors.</w:t>
      </w:r>
    </w:p>
    <w:p w:rsidR="00907266" w:rsidRPr="00962BD8" w:rsidRDefault="00907266" w:rsidP="00F54626">
      <w:pPr>
        <w:pStyle w:val="ListParagraph"/>
        <w:spacing w:before="100" w:beforeAutospacing="1" w:after="100" w:afterAutospacing="1" w:line="240" w:lineRule="auto"/>
        <w:ind w:left="1020"/>
        <w:jc w:val="both"/>
        <w:rPr>
          <w:rFonts w:ascii="Calibri" w:hAnsi="Calibri"/>
        </w:rPr>
      </w:pPr>
    </w:p>
    <w:p w:rsidR="00865FB6" w:rsidRPr="00962BD8" w:rsidRDefault="00865FB6" w:rsidP="00626AA7">
      <w:pPr>
        <w:pStyle w:val="ListParagraph"/>
        <w:numPr>
          <w:ilvl w:val="0"/>
          <w:numId w:val="22"/>
        </w:numPr>
        <w:spacing w:before="100" w:beforeAutospacing="1" w:after="100" w:afterAutospacing="1" w:line="240" w:lineRule="auto"/>
        <w:jc w:val="both"/>
        <w:rPr>
          <w:rFonts w:ascii="Calibri" w:hAnsi="Calibri"/>
        </w:rPr>
      </w:pPr>
      <w:r w:rsidRPr="00962BD8">
        <w:rPr>
          <w:rFonts w:ascii="Calibri" w:hAnsi="Calibri"/>
          <w:i/>
        </w:rPr>
        <w:t>If</w:t>
      </w:r>
      <w:r w:rsidRPr="00962BD8">
        <w:rPr>
          <w:rFonts w:ascii="Calibri" w:hAnsi="Calibri"/>
        </w:rPr>
        <w:t xml:space="preserve"> these practices improve programs </w:t>
      </w:r>
      <w:r w:rsidR="00990AF0" w:rsidRPr="00962BD8">
        <w:rPr>
          <w:rFonts w:ascii="Calibri" w:hAnsi="Calibri"/>
        </w:rPr>
        <w:t xml:space="preserve">of local partners, </w:t>
      </w:r>
      <w:r w:rsidR="00445E28" w:rsidRPr="00962BD8">
        <w:rPr>
          <w:rFonts w:ascii="Calibri" w:hAnsi="Calibri"/>
        </w:rPr>
        <w:t xml:space="preserve">GoM </w:t>
      </w:r>
      <w:r w:rsidRPr="00962BD8">
        <w:rPr>
          <w:rFonts w:ascii="Calibri" w:hAnsi="Calibri"/>
        </w:rPr>
        <w:t>will be better position</w:t>
      </w:r>
      <w:r w:rsidR="00250CD5" w:rsidRPr="00962BD8">
        <w:rPr>
          <w:rFonts w:ascii="Calibri" w:hAnsi="Calibri"/>
        </w:rPr>
        <w:t xml:space="preserve">ed </w:t>
      </w:r>
      <w:r w:rsidRPr="00962BD8">
        <w:rPr>
          <w:rFonts w:ascii="Calibri" w:hAnsi="Calibri"/>
        </w:rPr>
        <w:t xml:space="preserve">with respect to implementation and </w:t>
      </w:r>
      <w:r w:rsidR="00250CD5" w:rsidRPr="00962BD8">
        <w:rPr>
          <w:rFonts w:ascii="Calibri" w:hAnsi="Calibri"/>
        </w:rPr>
        <w:t xml:space="preserve">realization of </w:t>
      </w:r>
      <w:r w:rsidRPr="00962BD8">
        <w:rPr>
          <w:rFonts w:ascii="Calibri" w:hAnsi="Calibri"/>
        </w:rPr>
        <w:t>outcomes</w:t>
      </w:r>
      <w:r w:rsidR="00990AF0" w:rsidRPr="00962BD8">
        <w:rPr>
          <w:rFonts w:ascii="Calibri" w:hAnsi="Calibri"/>
        </w:rPr>
        <w:t xml:space="preserve">, e.g. by identifying, </w:t>
      </w:r>
      <w:r w:rsidRPr="00962BD8">
        <w:rPr>
          <w:rFonts w:ascii="Calibri" w:hAnsi="Calibri"/>
        </w:rPr>
        <w:t xml:space="preserve">removing or reducing obstacles, </w:t>
      </w:r>
      <w:r w:rsidR="00990AF0" w:rsidRPr="00962BD8">
        <w:rPr>
          <w:rFonts w:ascii="Calibri" w:hAnsi="Calibri"/>
        </w:rPr>
        <w:t xml:space="preserve">including ineffective </w:t>
      </w:r>
      <w:r w:rsidRPr="00962BD8">
        <w:rPr>
          <w:rFonts w:ascii="Calibri" w:hAnsi="Calibri"/>
        </w:rPr>
        <w:t xml:space="preserve">use of existing strengths and opportunities that have stood in the way of optimal delivery of </w:t>
      </w:r>
      <w:r w:rsidR="00990AF0" w:rsidRPr="00962BD8">
        <w:rPr>
          <w:rFonts w:ascii="Calibri" w:hAnsi="Calibri"/>
        </w:rPr>
        <w:t>relevant programs</w:t>
      </w:r>
      <w:r w:rsidRPr="00962BD8">
        <w:rPr>
          <w:rFonts w:ascii="Calibri" w:hAnsi="Calibri"/>
        </w:rPr>
        <w:t>.</w:t>
      </w:r>
    </w:p>
    <w:p w:rsidR="00865FB6" w:rsidRPr="00962BD8" w:rsidRDefault="00865FB6" w:rsidP="00626AA7">
      <w:pPr>
        <w:pStyle w:val="ListParagraph"/>
        <w:numPr>
          <w:ilvl w:val="0"/>
          <w:numId w:val="22"/>
        </w:numPr>
        <w:spacing w:before="100" w:beforeAutospacing="1" w:after="100" w:afterAutospacing="1" w:line="240" w:lineRule="auto"/>
        <w:jc w:val="both"/>
        <w:rPr>
          <w:rFonts w:ascii="Calibri" w:hAnsi="Calibri"/>
        </w:rPr>
      </w:pPr>
      <w:r w:rsidRPr="00962BD8">
        <w:rPr>
          <w:rFonts w:ascii="Calibri" w:hAnsi="Calibri"/>
          <w:i/>
        </w:rPr>
        <w:t>If</w:t>
      </w:r>
      <w:r w:rsidRPr="00962BD8">
        <w:rPr>
          <w:rFonts w:ascii="Calibri" w:hAnsi="Calibri"/>
        </w:rPr>
        <w:t xml:space="preserve"> organisations see the benefits of </w:t>
      </w:r>
      <w:r w:rsidR="00990AF0" w:rsidRPr="00962BD8">
        <w:rPr>
          <w:rFonts w:ascii="Calibri" w:hAnsi="Calibri"/>
        </w:rPr>
        <w:t>capacity development</w:t>
      </w:r>
      <w:r w:rsidR="00907266" w:rsidRPr="00962BD8">
        <w:rPr>
          <w:rFonts w:ascii="Calibri" w:hAnsi="Calibri"/>
        </w:rPr>
        <w:t xml:space="preserve"> interventions</w:t>
      </w:r>
      <w:r w:rsidRPr="00962BD8">
        <w:rPr>
          <w:rFonts w:ascii="Calibri" w:hAnsi="Calibri"/>
        </w:rPr>
        <w:t xml:space="preserve"> </w:t>
      </w:r>
      <w:r w:rsidRPr="00962BD8">
        <w:rPr>
          <w:rFonts w:ascii="Calibri" w:hAnsi="Calibri"/>
          <w:i/>
        </w:rPr>
        <w:t>then</w:t>
      </w:r>
      <w:r w:rsidRPr="00962BD8">
        <w:rPr>
          <w:rFonts w:ascii="Calibri" w:hAnsi="Calibri"/>
        </w:rPr>
        <w:t xml:space="preserve"> they will have a greater commitment to internal organisational development </w:t>
      </w:r>
      <w:r w:rsidR="00990AF0" w:rsidRPr="00962BD8">
        <w:rPr>
          <w:rFonts w:ascii="Calibri" w:hAnsi="Calibri"/>
        </w:rPr>
        <w:t xml:space="preserve">and other aspects of CD </w:t>
      </w:r>
      <w:r w:rsidRPr="00962BD8">
        <w:rPr>
          <w:rFonts w:ascii="Calibri" w:hAnsi="Calibri"/>
        </w:rPr>
        <w:t xml:space="preserve">on an ongoing basis. </w:t>
      </w:r>
    </w:p>
    <w:p w:rsidR="00865FB6" w:rsidRPr="00962BD8" w:rsidRDefault="00865FB6" w:rsidP="00626AA7">
      <w:pPr>
        <w:pStyle w:val="ListParagraph"/>
        <w:numPr>
          <w:ilvl w:val="0"/>
          <w:numId w:val="22"/>
        </w:numPr>
        <w:spacing w:before="100" w:beforeAutospacing="1" w:after="100" w:afterAutospacing="1" w:line="240" w:lineRule="auto"/>
        <w:jc w:val="both"/>
        <w:rPr>
          <w:rFonts w:ascii="Calibri" w:hAnsi="Calibri"/>
        </w:rPr>
      </w:pPr>
      <w:r w:rsidRPr="00962BD8">
        <w:rPr>
          <w:rFonts w:ascii="Calibri" w:hAnsi="Calibri"/>
          <w:i/>
        </w:rPr>
        <w:t>If</w:t>
      </w:r>
      <w:r w:rsidRPr="00962BD8">
        <w:rPr>
          <w:rFonts w:ascii="Calibri" w:hAnsi="Calibri"/>
        </w:rPr>
        <w:t xml:space="preserve"> the commitment to </w:t>
      </w:r>
      <w:r w:rsidR="00990AF0" w:rsidRPr="00962BD8">
        <w:rPr>
          <w:rFonts w:ascii="Calibri" w:hAnsi="Calibri"/>
        </w:rPr>
        <w:t>CD</w:t>
      </w:r>
      <w:r w:rsidRPr="00962BD8">
        <w:rPr>
          <w:rFonts w:ascii="Calibri" w:hAnsi="Calibri"/>
        </w:rPr>
        <w:t xml:space="preserve"> within </w:t>
      </w:r>
      <w:r w:rsidR="00990AF0" w:rsidRPr="00962BD8">
        <w:rPr>
          <w:rFonts w:ascii="Calibri" w:hAnsi="Calibri"/>
        </w:rPr>
        <w:t xml:space="preserve">partner </w:t>
      </w:r>
      <w:r w:rsidRPr="00962BD8">
        <w:rPr>
          <w:rFonts w:ascii="Calibri" w:hAnsi="Calibri"/>
        </w:rPr>
        <w:t xml:space="preserve">organisations improves </w:t>
      </w:r>
      <w:r w:rsidRPr="00962BD8">
        <w:rPr>
          <w:rFonts w:ascii="Calibri" w:hAnsi="Calibri"/>
          <w:i/>
        </w:rPr>
        <w:t>then</w:t>
      </w:r>
      <w:r w:rsidRPr="00962BD8">
        <w:rPr>
          <w:rFonts w:ascii="Calibri" w:hAnsi="Calibri"/>
        </w:rPr>
        <w:t xml:space="preserve"> they will build on that development and institutionalise further changes</w:t>
      </w:r>
      <w:r w:rsidR="00250CD5" w:rsidRPr="00962BD8">
        <w:rPr>
          <w:rFonts w:ascii="Calibri" w:hAnsi="Calibri"/>
        </w:rPr>
        <w:t xml:space="preserve"> resulting in virtuous cycles of positive change</w:t>
      </w:r>
      <w:r w:rsidRPr="00962BD8">
        <w:rPr>
          <w:rFonts w:ascii="Calibri" w:hAnsi="Calibri"/>
        </w:rPr>
        <w:t xml:space="preserve">. They will also become increasingly independent of external support for </w:t>
      </w:r>
      <w:r w:rsidR="00990AF0" w:rsidRPr="00962BD8">
        <w:rPr>
          <w:rFonts w:ascii="Calibri" w:hAnsi="Calibri"/>
        </w:rPr>
        <w:t>CD</w:t>
      </w:r>
      <w:r w:rsidRPr="00962BD8">
        <w:rPr>
          <w:rFonts w:ascii="Calibri" w:hAnsi="Calibri"/>
        </w:rPr>
        <w:t xml:space="preserve"> assistance.</w:t>
      </w:r>
    </w:p>
    <w:p w:rsidR="00865FB6" w:rsidRPr="00962BD8" w:rsidRDefault="00865FB6" w:rsidP="00626AA7">
      <w:pPr>
        <w:pStyle w:val="ListParagraph"/>
        <w:numPr>
          <w:ilvl w:val="0"/>
          <w:numId w:val="22"/>
        </w:numPr>
        <w:spacing w:before="100" w:beforeAutospacing="1" w:after="100" w:afterAutospacing="1" w:line="240" w:lineRule="auto"/>
        <w:jc w:val="both"/>
        <w:rPr>
          <w:rFonts w:ascii="Calibri" w:hAnsi="Calibri"/>
        </w:rPr>
      </w:pPr>
      <w:r w:rsidRPr="00962BD8">
        <w:rPr>
          <w:rFonts w:ascii="Calibri" w:hAnsi="Calibri"/>
          <w:i/>
        </w:rPr>
        <w:t>If</w:t>
      </w:r>
      <w:r w:rsidRPr="00962BD8">
        <w:rPr>
          <w:rFonts w:ascii="Calibri" w:hAnsi="Calibri"/>
        </w:rPr>
        <w:t xml:space="preserve"> organisations and participants are encouraged by </w:t>
      </w:r>
      <w:r w:rsidR="00990AF0" w:rsidRPr="00962BD8">
        <w:rPr>
          <w:rFonts w:ascii="Calibri" w:hAnsi="Calibri"/>
        </w:rPr>
        <w:t>Norway</w:t>
      </w:r>
      <w:r w:rsidRPr="00962BD8">
        <w:rPr>
          <w:rFonts w:ascii="Calibri" w:hAnsi="Calibri"/>
        </w:rPr>
        <w:t xml:space="preserve"> to do so</w:t>
      </w:r>
      <w:r w:rsidR="00250CD5" w:rsidRPr="00962BD8">
        <w:rPr>
          <w:rFonts w:ascii="Calibri" w:hAnsi="Calibri"/>
        </w:rPr>
        <w:t>,</w:t>
      </w:r>
      <w:r w:rsidRPr="00962BD8">
        <w:rPr>
          <w:rFonts w:ascii="Calibri" w:hAnsi="Calibri"/>
        </w:rPr>
        <w:t xml:space="preserve"> </w:t>
      </w:r>
      <w:r w:rsidRPr="00962BD8">
        <w:rPr>
          <w:rFonts w:ascii="Calibri" w:hAnsi="Calibri"/>
          <w:i/>
        </w:rPr>
        <w:t>then</w:t>
      </w:r>
      <w:r w:rsidRPr="00962BD8">
        <w:rPr>
          <w:rFonts w:ascii="Calibri" w:hAnsi="Calibri"/>
        </w:rPr>
        <w:t xml:space="preserve"> they will share what they have learn</w:t>
      </w:r>
      <w:r w:rsidR="00250CD5" w:rsidRPr="00962BD8">
        <w:rPr>
          <w:rFonts w:ascii="Calibri" w:hAnsi="Calibri"/>
        </w:rPr>
        <w:t>ed</w:t>
      </w:r>
      <w:r w:rsidRPr="00962BD8">
        <w:rPr>
          <w:rFonts w:ascii="Calibri" w:hAnsi="Calibri"/>
        </w:rPr>
        <w:t xml:space="preserve"> within and beyond their organisations</w:t>
      </w:r>
      <w:r w:rsidR="00250CD5" w:rsidRPr="00962BD8">
        <w:rPr>
          <w:rFonts w:ascii="Calibri" w:hAnsi="Calibri"/>
        </w:rPr>
        <w:t xml:space="preserve"> and l</w:t>
      </w:r>
      <w:r w:rsidRPr="00962BD8">
        <w:rPr>
          <w:rFonts w:ascii="Calibri" w:hAnsi="Calibri"/>
        </w:rPr>
        <w:t xml:space="preserve">essons will be </w:t>
      </w:r>
      <w:r w:rsidR="00250CD5" w:rsidRPr="00962BD8">
        <w:rPr>
          <w:rFonts w:ascii="Calibri" w:hAnsi="Calibri"/>
        </w:rPr>
        <w:t xml:space="preserve">made </w:t>
      </w:r>
      <w:r w:rsidRPr="00962BD8">
        <w:rPr>
          <w:rFonts w:ascii="Calibri" w:hAnsi="Calibri"/>
        </w:rPr>
        <w:t>available to a wide ra</w:t>
      </w:r>
      <w:r w:rsidR="00445E28" w:rsidRPr="00962BD8">
        <w:rPr>
          <w:rFonts w:ascii="Calibri" w:hAnsi="Calibri"/>
        </w:rPr>
        <w:t>nge of stakeholders including GoM</w:t>
      </w:r>
      <w:r w:rsidRPr="00962BD8">
        <w:rPr>
          <w:rFonts w:ascii="Calibri" w:hAnsi="Calibri"/>
        </w:rPr>
        <w:t xml:space="preserve"> policy makers, </w:t>
      </w:r>
      <w:r w:rsidR="00445E28" w:rsidRPr="00962BD8">
        <w:rPr>
          <w:rFonts w:ascii="Calibri" w:hAnsi="Calibri"/>
        </w:rPr>
        <w:t>Go</w:t>
      </w:r>
      <w:r w:rsidR="00250CD5" w:rsidRPr="00962BD8">
        <w:rPr>
          <w:rFonts w:ascii="Calibri" w:hAnsi="Calibri"/>
        </w:rPr>
        <w:t>N</w:t>
      </w:r>
      <w:r w:rsidRPr="00962BD8">
        <w:rPr>
          <w:rFonts w:ascii="Calibri" w:hAnsi="Calibri"/>
        </w:rPr>
        <w:t xml:space="preserve"> and other</w:t>
      </w:r>
      <w:r w:rsidR="00907266" w:rsidRPr="00962BD8">
        <w:rPr>
          <w:rFonts w:ascii="Calibri" w:hAnsi="Calibri"/>
        </w:rPr>
        <w:t xml:space="preserve"> relevant stakeholder</w:t>
      </w:r>
      <w:r w:rsidRPr="00962BD8">
        <w:rPr>
          <w:rFonts w:ascii="Calibri" w:hAnsi="Calibri"/>
        </w:rPr>
        <w:t>s.</w:t>
      </w:r>
    </w:p>
    <w:p w:rsidR="00250CD5" w:rsidRPr="00962BD8" w:rsidRDefault="00865FB6" w:rsidP="00626AA7">
      <w:pPr>
        <w:pStyle w:val="ListParagraph"/>
        <w:numPr>
          <w:ilvl w:val="0"/>
          <w:numId w:val="22"/>
        </w:numPr>
        <w:spacing w:before="240" w:after="0"/>
        <w:jc w:val="both"/>
        <w:rPr>
          <w:rFonts w:ascii="Calibri" w:hAnsi="Calibri"/>
        </w:rPr>
      </w:pPr>
      <w:r w:rsidRPr="00962BD8">
        <w:rPr>
          <w:rFonts w:ascii="Calibri" w:hAnsi="Calibri"/>
          <w:i/>
        </w:rPr>
        <w:t>If</w:t>
      </w:r>
      <w:r w:rsidRPr="00962BD8">
        <w:rPr>
          <w:rFonts w:ascii="Calibri" w:hAnsi="Calibri"/>
        </w:rPr>
        <w:t xml:space="preserve"> there are improvements </w:t>
      </w:r>
      <w:r w:rsidR="00250CD5" w:rsidRPr="00962BD8">
        <w:rPr>
          <w:rFonts w:ascii="Calibri" w:hAnsi="Calibri"/>
        </w:rPr>
        <w:t>in</w:t>
      </w:r>
      <w:r w:rsidRPr="00962BD8">
        <w:rPr>
          <w:rFonts w:ascii="Calibri" w:hAnsi="Calibri"/>
        </w:rPr>
        <w:t xml:space="preserve"> </w:t>
      </w:r>
      <w:r w:rsidR="00250CD5" w:rsidRPr="00962BD8">
        <w:rPr>
          <w:rFonts w:ascii="Calibri" w:hAnsi="Calibri"/>
        </w:rPr>
        <w:t xml:space="preserve">the </w:t>
      </w:r>
      <w:r w:rsidRPr="00962BD8">
        <w:rPr>
          <w:rFonts w:ascii="Calibri" w:hAnsi="Calibri"/>
        </w:rPr>
        <w:t xml:space="preserve">commitment of organisations to </w:t>
      </w:r>
      <w:r w:rsidR="00250CD5" w:rsidRPr="00962BD8">
        <w:rPr>
          <w:rFonts w:ascii="Calibri" w:hAnsi="Calibri"/>
        </w:rPr>
        <w:t>new p</w:t>
      </w:r>
      <w:r w:rsidRPr="00962BD8">
        <w:rPr>
          <w:rFonts w:ascii="Calibri" w:hAnsi="Calibri"/>
        </w:rPr>
        <w:t>ractices, and</w:t>
      </w:r>
      <w:r w:rsidRPr="00962BD8">
        <w:rPr>
          <w:rFonts w:ascii="Calibri" w:hAnsi="Calibri"/>
          <w:i/>
        </w:rPr>
        <w:t xml:space="preserve"> if</w:t>
      </w:r>
      <w:r w:rsidRPr="00962BD8">
        <w:rPr>
          <w:rFonts w:ascii="Calibri" w:hAnsi="Calibri"/>
        </w:rPr>
        <w:t xml:space="preserve"> multiplier effects occur through building relationships amongst partners,</w:t>
      </w:r>
      <w:r w:rsidR="00445E28" w:rsidRPr="00962BD8">
        <w:rPr>
          <w:rFonts w:ascii="Calibri" w:hAnsi="Calibri"/>
        </w:rPr>
        <w:t xml:space="preserve"> and </w:t>
      </w:r>
      <w:r w:rsidRPr="00962BD8">
        <w:rPr>
          <w:rFonts w:ascii="Calibri" w:hAnsi="Calibri"/>
        </w:rPr>
        <w:t>sharing lessons learn</w:t>
      </w:r>
      <w:r w:rsidR="00250CD5" w:rsidRPr="00962BD8">
        <w:rPr>
          <w:rFonts w:ascii="Calibri" w:hAnsi="Calibri"/>
        </w:rPr>
        <w:t>ed</w:t>
      </w:r>
      <w:r w:rsidR="00445E28" w:rsidRPr="00962BD8">
        <w:rPr>
          <w:rFonts w:ascii="Calibri" w:hAnsi="Calibri"/>
        </w:rPr>
        <w:t>,</w:t>
      </w:r>
      <w:r w:rsidRPr="00962BD8">
        <w:rPr>
          <w:rFonts w:ascii="Calibri" w:hAnsi="Calibri"/>
        </w:rPr>
        <w:t xml:space="preserve"> </w:t>
      </w:r>
      <w:r w:rsidRPr="00962BD8">
        <w:rPr>
          <w:rFonts w:ascii="Calibri" w:hAnsi="Calibri"/>
          <w:i/>
        </w:rPr>
        <w:t>then</w:t>
      </w:r>
      <w:r w:rsidRPr="00962BD8">
        <w:rPr>
          <w:rFonts w:ascii="Calibri" w:hAnsi="Calibri"/>
        </w:rPr>
        <w:t xml:space="preserve"> there will be even greater and more sustainable benefits with respect to </w:t>
      </w:r>
      <w:r w:rsidR="00250CD5" w:rsidRPr="00962BD8">
        <w:rPr>
          <w:rFonts w:ascii="Calibri" w:hAnsi="Calibri"/>
        </w:rPr>
        <w:t xml:space="preserve">Norway’s </w:t>
      </w:r>
      <w:r w:rsidRPr="00962BD8">
        <w:rPr>
          <w:rFonts w:ascii="Calibri" w:hAnsi="Calibri"/>
        </w:rPr>
        <w:t>programs, and related</w:t>
      </w:r>
      <w:r w:rsidR="00445E28" w:rsidRPr="00962BD8">
        <w:rPr>
          <w:rFonts w:ascii="Calibri" w:hAnsi="Calibri"/>
        </w:rPr>
        <w:t xml:space="preserve"> GoM</w:t>
      </w:r>
      <w:r w:rsidRPr="00962BD8">
        <w:rPr>
          <w:rFonts w:ascii="Calibri" w:hAnsi="Calibri"/>
        </w:rPr>
        <w:t xml:space="preserve"> reform agenda</w:t>
      </w:r>
      <w:r w:rsidR="00250CD5" w:rsidRPr="00962BD8">
        <w:rPr>
          <w:rFonts w:ascii="Calibri" w:hAnsi="Calibri"/>
        </w:rPr>
        <w:t>s</w:t>
      </w:r>
      <w:r w:rsidRPr="00962BD8">
        <w:rPr>
          <w:rFonts w:ascii="Calibri" w:hAnsi="Calibri"/>
        </w:rPr>
        <w:t xml:space="preserve"> and priorities.</w:t>
      </w:r>
    </w:p>
    <w:p w:rsidR="00250CD5" w:rsidRPr="00962BD8" w:rsidRDefault="00907266" w:rsidP="00F54626">
      <w:pPr>
        <w:pStyle w:val="NormalWeb"/>
        <w:spacing w:beforeLines="0" w:before="100" w:beforeAutospacing="1" w:afterLines="0" w:after="100" w:afterAutospacing="1"/>
        <w:jc w:val="both"/>
        <w:rPr>
          <w:rFonts w:ascii="Calibri" w:hAnsi="Calibri"/>
          <w:sz w:val="22"/>
          <w:szCs w:val="22"/>
        </w:rPr>
      </w:pPr>
      <w:r w:rsidRPr="00962BD8">
        <w:rPr>
          <w:rFonts w:ascii="Calibri" w:hAnsi="Calibri"/>
          <w:sz w:val="22"/>
          <w:szCs w:val="22"/>
        </w:rPr>
        <w:t xml:space="preserve">The Theory of Change may include further If/then statements or assumptions which touch on some of the </w:t>
      </w:r>
      <w:r w:rsidR="00445E28" w:rsidRPr="00962BD8">
        <w:rPr>
          <w:rFonts w:ascii="Calibri" w:hAnsi="Calibri"/>
          <w:sz w:val="22"/>
          <w:szCs w:val="22"/>
        </w:rPr>
        <w:t xml:space="preserve">Circumstances or </w:t>
      </w:r>
      <w:r w:rsidRPr="00962BD8">
        <w:rPr>
          <w:rFonts w:ascii="Calibri" w:hAnsi="Calibri"/>
          <w:sz w:val="22"/>
          <w:szCs w:val="22"/>
        </w:rPr>
        <w:t xml:space="preserve">success factors </w:t>
      </w:r>
      <w:r w:rsidR="00445E28" w:rsidRPr="00962BD8">
        <w:rPr>
          <w:rFonts w:ascii="Calibri" w:hAnsi="Calibri"/>
          <w:sz w:val="22"/>
          <w:szCs w:val="22"/>
        </w:rPr>
        <w:t>touched on</w:t>
      </w:r>
      <w:r w:rsidRPr="00962BD8">
        <w:rPr>
          <w:rFonts w:ascii="Calibri" w:hAnsi="Calibri"/>
          <w:sz w:val="22"/>
          <w:szCs w:val="22"/>
        </w:rPr>
        <w:t xml:space="preserve"> in the previous section, e.g.  the importance of relevance, readiness, receptivity, an enabling environment, absorptive capacity, effective use of </w:t>
      </w:r>
      <w:r w:rsidR="00445E28" w:rsidRPr="00962BD8">
        <w:rPr>
          <w:rFonts w:ascii="Calibri" w:hAnsi="Calibri"/>
          <w:sz w:val="22"/>
          <w:szCs w:val="22"/>
        </w:rPr>
        <w:t>external inputs</w:t>
      </w:r>
      <w:r w:rsidRPr="00962BD8">
        <w:rPr>
          <w:rFonts w:ascii="Calibri" w:hAnsi="Calibri"/>
          <w:sz w:val="22"/>
          <w:szCs w:val="22"/>
        </w:rPr>
        <w:t xml:space="preserve"> and long-term engagement</w:t>
      </w:r>
      <w:r w:rsidR="00445E28" w:rsidRPr="00962BD8">
        <w:rPr>
          <w:rFonts w:ascii="Calibri" w:hAnsi="Calibri"/>
          <w:sz w:val="22"/>
          <w:szCs w:val="22"/>
        </w:rPr>
        <w:t xml:space="preserve"> by the donor</w:t>
      </w:r>
      <w:r w:rsidRPr="00962BD8">
        <w:rPr>
          <w:rFonts w:ascii="Calibri" w:hAnsi="Calibri"/>
          <w:sz w:val="22"/>
          <w:szCs w:val="22"/>
        </w:rPr>
        <w:t>. The overall point</w:t>
      </w:r>
      <w:r w:rsidR="00445E28" w:rsidRPr="00962BD8">
        <w:rPr>
          <w:rFonts w:ascii="Calibri" w:hAnsi="Calibri"/>
          <w:sz w:val="22"/>
          <w:szCs w:val="22"/>
        </w:rPr>
        <w:t xml:space="preserve"> of the ToC</w:t>
      </w:r>
      <w:r w:rsidRPr="00962BD8">
        <w:rPr>
          <w:rFonts w:ascii="Calibri" w:hAnsi="Calibri"/>
          <w:sz w:val="22"/>
          <w:szCs w:val="22"/>
        </w:rPr>
        <w:t xml:space="preserve"> is to lay out the conditions and steps required to affect the desired change, and the associated assumptions. </w:t>
      </w:r>
    </w:p>
    <w:p w:rsidR="00F946EB" w:rsidRPr="003A50F9" w:rsidRDefault="00865FB6" w:rsidP="00F54626">
      <w:pPr>
        <w:pStyle w:val="BodyText"/>
        <w:spacing w:before="240" w:after="0"/>
        <w:jc w:val="both"/>
        <w:rPr>
          <w:rFonts w:ascii="Calibri" w:hAnsi="Calibri"/>
          <w:sz w:val="22"/>
          <w:szCs w:val="22"/>
        </w:rPr>
      </w:pPr>
      <w:r w:rsidRPr="00962BD8">
        <w:rPr>
          <w:rFonts w:ascii="Calibri" w:hAnsi="Calibri"/>
          <w:sz w:val="22"/>
          <w:szCs w:val="22"/>
        </w:rPr>
        <w:t xml:space="preserve">The </w:t>
      </w:r>
      <w:r w:rsidR="00907266" w:rsidRPr="00962BD8">
        <w:rPr>
          <w:rFonts w:ascii="Calibri" w:hAnsi="Calibri"/>
          <w:sz w:val="22"/>
          <w:szCs w:val="22"/>
        </w:rPr>
        <w:t>Theory o</w:t>
      </w:r>
      <w:r w:rsidRPr="00962BD8">
        <w:rPr>
          <w:rFonts w:ascii="Calibri" w:hAnsi="Calibri"/>
          <w:sz w:val="22"/>
          <w:szCs w:val="22"/>
        </w:rPr>
        <w:t>f change</w:t>
      </w:r>
      <w:r w:rsidR="00907266" w:rsidRPr="00962BD8">
        <w:rPr>
          <w:rFonts w:ascii="Calibri" w:hAnsi="Calibri"/>
          <w:sz w:val="22"/>
          <w:szCs w:val="22"/>
        </w:rPr>
        <w:t xml:space="preserve"> would be </w:t>
      </w:r>
      <w:r w:rsidRPr="00962BD8">
        <w:rPr>
          <w:rFonts w:ascii="Calibri" w:hAnsi="Calibri"/>
          <w:sz w:val="22"/>
          <w:szCs w:val="22"/>
        </w:rPr>
        <w:t>accompanied by</w:t>
      </w:r>
      <w:r w:rsidRPr="00962BD8">
        <w:rPr>
          <w:rFonts w:ascii="Calibri" w:hAnsi="Calibri"/>
          <w:i/>
          <w:sz w:val="22"/>
          <w:szCs w:val="22"/>
        </w:rPr>
        <w:t xml:space="preserve"> an intervention theory </w:t>
      </w:r>
      <w:r w:rsidR="00907266" w:rsidRPr="00962BD8">
        <w:rPr>
          <w:rFonts w:ascii="Calibri" w:hAnsi="Calibri"/>
          <w:sz w:val="22"/>
          <w:szCs w:val="22"/>
        </w:rPr>
        <w:t>which describes</w:t>
      </w:r>
      <w:r w:rsidRPr="00962BD8">
        <w:rPr>
          <w:rFonts w:ascii="Calibri" w:hAnsi="Calibri"/>
          <w:sz w:val="22"/>
          <w:szCs w:val="22"/>
        </w:rPr>
        <w:t xml:space="preserve"> </w:t>
      </w:r>
      <w:r w:rsidRPr="00962BD8">
        <w:rPr>
          <w:rFonts w:ascii="Calibri" w:hAnsi="Calibri"/>
          <w:sz w:val="22"/>
          <w:szCs w:val="22"/>
          <w:u w:val="single"/>
        </w:rPr>
        <w:t xml:space="preserve">what the program will do and how it will </w:t>
      </w:r>
      <w:r w:rsidRPr="00962BD8">
        <w:rPr>
          <w:rFonts w:ascii="Calibri" w:hAnsi="Calibri"/>
          <w:sz w:val="22"/>
          <w:szCs w:val="22"/>
        </w:rPr>
        <w:t xml:space="preserve">achieve or contribute to the </w:t>
      </w:r>
      <w:r w:rsidR="00907266" w:rsidRPr="00962BD8">
        <w:rPr>
          <w:rFonts w:ascii="Calibri" w:hAnsi="Calibri"/>
          <w:sz w:val="22"/>
          <w:szCs w:val="22"/>
        </w:rPr>
        <w:t xml:space="preserve">planned results outlined </w:t>
      </w:r>
      <w:r w:rsidRPr="00962BD8">
        <w:rPr>
          <w:rFonts w:ascii="Calibri" w:hAnsi="Calibri"/>
          <w:sz w:val="22"/>
          <w:szCs w:val="22"/>
        </w:rPr>
        <w:t xml:space="preserve">in the theory of change. The intervention theory </w:t>
      </w:r>
      <w:r w:rsidR="00907266" w:rsidRPr="00962BD8">
        <w:rPr>
          <w:rFonts w:ascii="Calibri" w:hAnsi="Calibri"/>
          <w:sz w:val="22"/>
          <w:szCs w:val="22"/>
        </w:rPr>
        <w:t xml:space="preserve">would </w:t>
      </w:r>
      <w:r w:rsidRPr="00962BD8">
        <w:rPr>
          <w:rFonts w:ascii="Calibri" w:hAnsi="Calibri"/>
          <w:sz w:val="22"/>
          <w:szCs w:val="22"/>
        </w:rPr>
        <w:t xml:space="preserve">include </w:t>
      </w:r>
      <w:r w:rsidR="00907266" w:rsidRPr="00962BD8">
        <w:rPr>
          <w:rFonts w:ascii="Calibri" w:hAnsi="Calibri"/>
          <w:sz w:val="22"/>
          <w:szCs w:val="22"/>
        </w:rPr>
        <w:t xml:space="preserve">various </w:t>
      </w:r>
      <w:r w:rsidRPr="00962BD8">
        <w:rPr>
          <w:rFonts w:ascii="Calibri" w:hAnsi="Calibri"/>
          <w:sz w:val="22"/>
          <w:szCs w:val="22"/>
        </w:rPr>
        <w:t>considerations</w:t>
      </w:r>
      <w:r w:rsidR="00907266" w:rsidRPr="00962BD8">
        <w:rPr>
          <w:rFonts w:ascii="Calibri" w:hAnsi="Calibri"/>
          <w:sz w:val="22"/>
          <w:szCs w:val="22"/>
        </w:rPr>
        <w:t xml:space="preserve">, e.g. </w:t>
      </w:r>
      <w:r w:rsidRPr="00962BD8">
        <w:rPr>
          <w:rFonts w:ascii="Calibri" w:hAnsi="Calibri"/>
          <w:sz w:val="22"/>
          <w:szCs w:val="22"/>
        </w:rPr>
        <w:t xml:space="preserve">how to prioritise, target and engage organisations, how to identify and prioritise capacities to be developed, </w:t>
      </w:r>
      <w:r w:rsidR="00907266" w:rsidRPr="00962BD8">
        <w:rPr>
          <w:rFonts w:ascii="Calibri" w:hAnsi="Calibri"/>
          <w:sz w:val="22"/>
          <w:szCs w:val="22"/>
        </w:rPr>
        <w:t>most appropriate CD modalities to address the need identified, and h</w:t>
      </w:r>
      <w:r w:rsidRPr="00962BD8">
        <w:rPr>
          <w:rFonts w:ascii="Calibri" w:hAnsi="Calibri"/>
          <w:sz w:val="22"/>
          <w:szCs w:val="22"/>
        </w:rPr>
        <w:t>ow to manage, mo</w:t>
      </w:r>
      <w:r w:rsidR="00907266" w:rsidRPr="00962BD8">
        <w:rPr>
          <w:rFonts w:ascii="Calibri" w:hAnsi="Calibri"/>
          <w:sz w:val="22"/>
          <w:szCs w:val="22"/>
        </w:rPr>
        <w:t>nitor and evaluate the program.</w:t>
      </w:r>
    </w:p>
    <w:p w:rsidR="00865FB6" w:rsidRPr="00962BD8" w:rsidRDefault="00865FB6" w:rsidP="00F54626">
      <w:pPr>
        <w:pStyle w:val="NormalWeb"/>
        <w:spacing w:beforeLines="0" w:afterLines="0"/>
        <w:jc w:val="both"/>
        <w:rPr>
          <w:rFonts w:ascii="Times New Roman" w:hAnsi="Times New Roman"/>
          <w:b/>
          <w:sz w:val="24"/>
        </w:rPr>
      </w:pPr>
    </w:p>
    <w:sectPr w:rsidR="00865FB6" w:rsidRPr="00962BD8" w:rsidSect="00C60CD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AFD" w:rsidRDefault="00B00AFD" w:rsidP="009967AE">
      <w:pPr>
        <w:spacing w:after="0" w:line="240" w:lineRule="auto"/>
      </w:pPr>
      <w:r>
        <w:separator/>
      </w:r>
    </w:p>
  </w:endnote>
  <w:endnote w:type="continuationSeparator" w:id="0">
    <w:p w:rsidR="00B00AFD" w:rsidRDefault="00B00AFD" w:rsidP="00996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anmar Text">
    <w:altName w:val="Times New Roman"/>
    <w:charset w:val="00"/>
    <w:family w:val="swiss"/>
    <w:pitch w:val="variable"/>
    <w:sig w:usb0="00000003" w:usb1="00000000" w:usb2="00000400" w:usb3="00000000" w:csb0="00000001"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Palatino">
    <w:altName w:val="Book 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hruti-Bold">
    <w:panose1 w:val="00000000000000000000"/>
    <w:charset w:val="00"/>
    <w:family w:val="swiss"/>
    <w:notTrueType/>
    <w:pitch w:val="default"/>
    <w:sig w:usb0="00000003" w:usb1="00000000" w:usb2="00000000" w:usb3="00000000" w:csb0="00000001" w:csb1="00000000"/>
  </w:font>
  <w:font w:name="Shruti">
    <w:panose1 w:val="020B0502040204020203"/>
    <w:charset w:val="00"/>
    <w:family w:val="swiss"/>
    <w:pitch w:val="variable"/>
    <w:sig w:usb0="00040003" w:usb1="00000000" w:usb2="00000000" w:usb3="00000000" w:csb0="00000001" w:csb1="00000000"/>
  </w:font>
  <w:font w:name="FranklinGothic-Demi">
    <w:panose1 w:val="00000000000000000000"/>
    <w:charset w:val="00"/>
    <w:family w:val="swiss"/>
    <w:notTrueType/>
    <w:pitch w:val="default"/>
    <w:sig w:usb0="00000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26" w:rsidRDefault="00F54626" w:rsidP="00E13B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4626" w:rsidRDefault="00F54626" w:rsidP="00C60C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736476"/>
      <w:docPartObj>
        <w:docPartGallery w:val="Page Numbers (Bottom of Page)"/>
        <w:docPartUnique/>
      </w:docPartObj>
    </w:sdtPr>
    <w:sdtEndPr>
      <w:rPr>
        <w:noProof/>
      </w:rPr>
    </w:sdtEndPr>
    <w:sdtContent>
      <w:p w:rsidR="00F54626" w:rsidRDefault="00F54626">
        <w:pPr>
          <w:pStyle w:val="Footer"/>
          <w:jc w:val="right"/>
        </w:pPr>
        <w:r>
          <w:fldChar w:fldCharType="begin"/>
        </w:r>
        <w:r>
          <w:instrText xml:space="preserve"> PAGE   \* MERGEFORMAT </w:instrText>
        </w:r>
        <w:r>
          <w:fldChar w:fldCharType="separate"/>
        </w:r>
        <w:r w:rsidR="00781237">
          <w:rPr>
            <w:noProof/>
          </w:rPr>
          <w:t>25</w:t>
        </w:r>
        <w:r>
          <w:rPr>
            <w:noProof/>
          </w:rPr>
          <w:fldChar w:fldCharType="end"/>
        </w:r>
      </w:p>
    </w:sdtContent>
  </w:sdt>
  <w:p w:rsidR="00F54626" w:rsidRDefault="00F5462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26" w:rsidRDefault="00F546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AFD" w:rsidRDefault="00B00AFD" w:rsidP="009967AE">
      <w:pPr>
        <w:spacing w:after="0" w:line="240" w:lineRule="auto"/>
      </w:pPr>
      <w:r>
        <w:separator/>
      </w:r>
    </w:p>
  </w:footnote>
  <w:footnote w:type="continuationSeparator" w:id="0">
    <w:p w:rsidR="00B00AFD" w:rsidRDefault="00B00AFD" w:rsidP="009967AE">
      <w:pPr>
        <w:spacing w:after="0" w:line="240" w:lineRule="auto"/>
      </w:pPr>
      <w:r>
        <w:continuationSeparator/>
      </w:r>
    </w:p>
  </w:footnote>
  <w:footnote w:id="1">
    <w:p w:rsidR="00F54626" w:rsidRPr="00F45338" w:rsidRDefault="00F54626" w:rsidP="00F45338">
      <w:pPr>
        <w:pStyle w:val="FootnoteText"/>
        <w:rPr>
          <w:lang w:val="en-CA"/>
        </w:rPr>
      </w:pPr>
      <w:r>
        <w:rPr>
          <w:rStyle w:val="FootnoteReference"/>
        </w:rPr>
        <w:footnoteRef/>
      </w:r>
      <w:r>
        <w:t xml:space="preserve"> </w:t>
      </w:r>
      <w:r w:rsidRPr="00F45338">
        <w:rPr>
          <w:rFonts w:asciiTheme="minorHAnsi" w:hAnsiTheme="minorHAnsi"/>
          <w:sz w:val="20"/>
          <w:szCs w:val="20"/>
        </w:rPr>
        <w:t>Government of Malawi,</w:t>
      </w:r>
      <w:r>
        <w:t xml:space="preserve"> </w:t>
      </w:r>
      <w:r w:rsidRPr="00F45338">
        <w:rPr>
          <w:rFonts w:asciiTheme="minorHAnsi" w:hAnsiTheme="minorHAnsi"/>
          <w:sz w:val="20"/>
          <w:szCs w:val="20"/>
        </w:rPr>
        <w:t>Malawi Growth</w:t>
      </w:r>
      <w:r>
        <w:rPr>
          <w:rFonts w:asciiTheme="minorHAnsi" w:hAnsiTheme="minorHAnsi"/>
          <w:sz w:val="20"/>
          <w:szCs w:val="20"/>
        </w:rPr>
        <w:t xml:space="preserve"> </w:t>
      </w:r>
      <w:r w:rsidRPr="00F45338">
        <w:rPr>
          <w:rFonts w:asciiTheme="minorHAnsi" w:hAnsiTheme="minorHAnsi"/>
          <w:sz w:val="20"/>
          <w:szCs w:val="20"/>
        </w:rPr>
        <w:t>and</w:t>
      </w:r>
      <w:r>
        <w:rPr>
          <w:rFonts w:asciiTheme="minorHAnsi" w:hAnsiTheme="minorHAnsi"/>
          <w:sz w:val="20"/>
          <w:szCs w:val="20"/>
        </w:rPr>
        <w:t xml:space="preserve"> </w:t>
      </w:r>
      <w:r w:rsidRPr="00F45338">
        <w:rPr>
          <w:rFonts w:asciiTheme="minorHAnsi" w:hAnsiTheme="minorHAnsi"/>
          <w:sz w:val="20"/>
          <w:szCs w:val="20"/>
        </w:rPr>
        <w:t>Development Strategy II</w:t>
      </w:r>
      <w:r>
        <w:rPr>
          <w:rFonts w:asciiTheme="minorHAnsi" w:hAnsiTheme="minorHAnsi"/>
          <w:sz w:val="20"/>
          <w:szCs w:val="20"/>
        </w:rPr>
        <w:t xml:space="preserve">, </w:t>
      </w:r>
      <w:r w:rsidRPr="00F45338">
        <w:rPr>
          <w:rFonts w:asciiTheme="minorHAnsi" w:hAnsiTheme="minorHAnsi"/>
          <w:sz w:val="20"/>
          <w:szCs w:val="20"/>
        </w:rPr>
        <w:t>2011-2016</w:t>
      </w:r>
      <w:r>
        <w:rPr>
          <w:rFonts w:asciiTheme="minorHAnsi" w:hAnsiTheme="minorHAnsi"/>
          <w:sz w:val="20"/>
          <w:szCs w:val="20"/>
        </w:rPr>
        <w:t>, p. xxi.</w:t>
      </w:r>
    </w:p>
  </w:footnote>
  <w:footnote w:id="2">
    <w:p w:rsidR="00F54626" w:rsidRPr="009B7840" w:rsidRDefault="00F54626">
      <w:pPr>
        <w:pStyle w:val="FootnoteText"/>
        <w:rPr>
          <w:lang w:val="en-CA"/>
        </w:rPr>
      </w:pPr>
      <w:r>
        <w:rPr>
          <w:rStyle w:val="FootnoteReference"/>
        </w:rPr>
        <w:footnoteRef/>
      </w:r>
      <w:r>
        <w:t xml:space="preserve"> </w:t>
      </w:r>
      <w:r w:rsidRPr="009B7840">
        <w:rPr>
          <w:rFonts w:asciiTheme="minorHAnsi" w:hAnsiTheme="minorHAnsi"/>
          <w:sz w:val="20"/>
          <w:szCs w:val="20"/>
          <w:lang w:val="en-CA"/>
        </w:rPr>
        <w:t>Ibid, p. xxi</w:t>
      </w:r>
    </w:p>
  </w:footnote>
  <w:footnote w:id="3">
    <w:p w:rsidR="00F54626" w:rsidRPr="009B7840" w:rsidRDefault="00F54626">
      <w:pPr>
        <w:pStyle w:val="FootnoteText"/>
        <w:rPr>
          <w:lang w:val="en-CA"/>
        </w:rPr>
      </w:pPr>
      <w:r>
        <w:rPr>
          <w:rStyle w:val="FootnoteReference"/>
        </w:rPr>
        <w:footnoteRef/>
      </w:r>
      <w:r>
        <w:t xml:space="preserve"> </w:t>
      </w:r>
      <w:r w:rsidRPr="009B7840">
        <w:rPr>
          <w:rFonts w:asciiTheme="minorHAnsi" w:hAnsiTheme="minorHAnsi"/>
          <w:sz w:val="20"/>
          <w:szCs w:val="20"/>
        </w:rPr>
        <w:t>WHO Global Database on Child Growth and Malnutrition</w:t>
      </w:r>
    </w:p>
  </w:footnote>
  <w:footnote w:id="4">
    <w:p w:rsidR="00F54626" w:rsidRPr="009B7840" w:rsidRDefault="00F54626">
      <w:pPr>
        <w:pStyle w:val="FootnoteText"/>
        <w:rPr>
          <w:lang w:val="en-CA"/>
        </w:rPr>
      </w:pPr>
      <w:r>
        <w:rPr>
          <w:rStyle w:val="FootnoteReference"/>
        </w:rPr>
        <w:footnoteRef/>
      </w:r>
      <w:r>
        <w:t xml:space="preserve"> </w:t>
      </w:r>
      <w:r w:rsidRPr="009B7840">
        <w:rPr>
          <w:rFonts w:asciiTheme="minorHAnsi" w:hAnsiTheme="minorHAnsi"/>
          <w:sz w:val="20"/>
          <w:szCs w:val="20"/>
        </w:rPr>
        <w:t>Health Sector Strategic Plan Table 13 page 138</w:t>
      </w:r>
    </w:p>
  </w:footnote>
  <w:footnote w:id="5">
    <w:p w:rsidR="00F54626" w:rsidRPr="00BD4839" w:rsidRDefault="00F54626">
      <w:pPr>
        <w:pStyle w:val="FootnoteText"/>
        <w:rPr>
          <w:lang w:val="en-CA"/>
        </w:rPr>
      </w:pPr>
      <w:r>
        <w:rPr>
          <w:rStyle w:val="FootnoteReference"/>
        </w:rPr>
        <w:footnoteRef/>
      </w:r>
      <w:r>
        <w:t xml:space="preserve"> </w:t>
      </w:r>
      <w:r w:rsidRPr="00BD4839">
        <w:rPr>
          <w:rFonts w:asciiTheme="minorHAnsi" w:hAnsiTheme="minorHAnsi"/>
          <w:sz w:val="20"/>
          <w:szCs w:val="20"/>
          <w:lang w:val="en-CA"/>
        </w:rPr>
        <w:t>National Statistical System Strategic Plan 2013-2017, p. iii</w:t>
      </w:r>
    </w:p>
  </w:footnote>
  <w:footnote w:id="6">
    <w:p w:rsidR="00F54626" w:rsidRPr="00BD4839" w:rsidRDefault="00F54626">
      <w:pPr>
        <w:pStyle w:val="FootnoteText"/>
        <w:rPr>
          <w:lang w:val="en-CA"/>
        </w:rPr>
      </w:pPr>
      <w:r>
        <w:rPr>
          <w:rStyle w:val="FootnoteReference"/>
        </w:rPr>
        <w:footnoteRef/>
      </w:r>
      <w:r>
        <w:t xml:space="preserve"> </w:t>
      </w:r>
      <w:r w:rsidRPr="00BD4839">
        <w:rPr>
          <w:rFonts w:asciiTheme="minorHAnsi" w:hAnsiTheme="minorHAnsi"/>
          <w:sz w:val="20"/>
          <w:szCs w:val="20"/>
          <w:lang w:val="en-CA"/>
        </w:rPr>
        <w:t>Ibid, p. iii</w:t>
      </w:r>
    </w:p>
  </w:footnote>
  <w:footnote w:id="7">
    <w:p w:rsidR="00F54626" w:rsidRPr="00B60833" w:rsidRDefault="00F54626">
      <w:pPr>
        <w:pStyle w:val="FootnoteText"/>
        <w:rPr>
          <w:lang w:val="en-CA"/>
        </w:rPr>
      </w:pPr>
      <w:r>
        <w:rPr>
          <w:rStyle w:val="FootnoteReference"/>
        </w:rPr>
        <w:footnoteRef/>
      </w:r>
      <w:r>
        <w:t xml:space="preserve"> </w:t>
      </w:r>
      <w:r w:rsidRPr="00B60833">
        <w:rPr>
          <w:sz w:val="20"/>
          <w:szCs w:val="20"/>
          <w:lang w:val="en-CA"/>
        </w:rPr>
        <w:t>GoM and donor officials also acknowledge that priority setting is difficult within government as “everything is seen as a priority”, as one official said.</w:t>
      </w:r>
      <w:r>
        <w:rPr>
          <w:lang w:val="en-CA"/>
        </w:rPr>
        <w:t xml:space="preserve">   </w:t>
      </w:r>
    </w:p>
  </w:footnote>
  <w:footnote w:id="8">
    <w:p w:rsidR="00F54626" w:rsidRPr="006B6D97" w:rsidRDefault="00F54626">
      <w:pPr>
        <w:pStyle w:val="FootnoteText"/>
        <w:rPr>
          <w:lang w:val="en-CA"/>
        </w:rPr>
      </w:pPr>
      <w:r>
        <w:rPr>
          <w:rStyle w:val="FootnoteReference"/>
        </w:rPr>
        <w:footnoteRef/>
      </w:r>
      <w:r>
        <w:t xml:space="preserve"> </w:t>
      </w:r>
      <w:r w:rsidRPr="006B6D97">
        <w:rPr>
          <w:rFonts w:ascii="Calibri" w:hAnsi="Calibri"/>
          <w:sz w:val="20"/>
          <w:szCs w:val="20"/>
          <w:lang w:val="en-CA"/>
        </w:rPr>
        <w:t xml:space="preserve">While these structures </w:t>
      </w:r>
      <w:r>
        <w:rPr>
          <w:rFonts w:ascii="Calibri" w:hAnsi="Calibri"/>
          <w:sz w:val="20"/>
          <w:szCs w:val="20"/>
          <w:lang w:val="en-CA"/>
        </w:rPr>
        <w:t xml:space="preserve">are outlined </w:t>
      </w:r>
      <w:r w:rsidRPr="006B6D97">
        <w:rPr>
          <w:rFonts w:ascii="Calibri" w:hAnsi="Calibri"/>
          <w:sz w:val="20"/>
          <w:szCs w:val="20"/>
          <w:lang w:val="en-CA"/>
        </w:rPr>
        <w:t xml:space="preserve">in the </w:t>
      </w:r>
      <w:r w:rsidRPr="00735645">
        <w:rPr>
          <w:rFonts w:ascii="Calibri" w:hAnsi="Calibri"/>
          <w:i/>
          <w:sz w:val="20"/>
          <w:szCs w:val="20"/>
          <w:lang w:val="en-CA"/>
        </w:rPr>
        <w:t>Development Cooperation Strategy for Malawi, 2014-2018</w:t>
      </w:r>
      <w:r w:rsidRPr="006B6D97">
        <w:rPr>
          <w:rFonts w:ascii="Calibri" w:hAnsi="Calibri"/>
          <w:sz w:val="20"/>
          <w:szCs w:val="20"/>
          <w:lang w:val="en-CA"/>
        </w:rPr>
        <w:t>,</w:t>
      </w:r>
      <w:r>
        <w:rPr>
          <w:rFonts w:ascii="Calibri" w:hAnsi="Calibri"/>
          <w:sz w:val="20"/>
          <w:szCs w:val="20"/>
          <w:lang w:val="en-CA"/>
        </w:rPr>
        <w:t xml:space="preserve"> the team was not able to determine h</w:t>
      </w:r>
      <w:r w:rsidRPr="006B6D97">
        <w:rPr>
          <w:rFonts w:ascii="Calibri" w:hAnsi="Calibri"/>
          <w:sz w:val="20"/>
          <w:szCs w:val="20"/>
          <w:lang w:val="en-CA"/>
        </w:rPr>
        <w:t>ow active or effective each of them have been to date.</w:t>
      </w:r>
      <w:r>
        <w:rPr>
          <w:lang w:val="en-CA"/>
        </w:rPr>
        <w:t xml:space="preserve">  </w:t>
      </w:r>
    </w:p>
  </w:footnote>
  <w:footnote w:id="9">
    <w:p w:rsidR="00F54626" w:rsidRPr="003731FA" w:rsidRDefault="00F54626">
      <w:pPr>
        <w:pStyle w:val="FootnoteText"/>
        <w:rPr>
          <w:lang w:val="en-CA"/>
        </w:rPr>
      </w:pPr>
      <w:r>
        <w:rPr>
          <w:rStyle w:val="FootnoteReference"/>
        </w:rPr>
        <w:footnoteRef/>
      </w:r>
      <w:r>
        <w:t xml:space="preserve"> </w:t>
      </w:r>
      <w:r w:rsidRPr="003731FA">
        <w:rPr>
          <w:rFonts w:asciiTheme="minorHAnsi" w:hAnsiTheme="minorHAnsi"/>
          <w:sz w:val="20"/>
          <w:szCs w:val="20"/>
        </w:rPr>
        <w:t>Fragile States Index 2014, http://fsi.fundforpeace.org/rankings-2014</w:t>
      </w:r>
    </w:p>
  </w:footnote>
  <w:footnote w:id="10">
    <w:p w:rsidR="00F54626" w:rsidRPr="00371D10" w:rsidRDefault="00F54626" w:rsidP="00371D10">
      <w:pPr>
        <w:pStyle w:val="FootnoteText"/>
        <w:rPr>
          <w:rFonts w:asciiTheme="minorHAnsi" w:hAnsiTheme="minorHAnsi" w:cs="Arial"/>
          <w:sz w:val="22"/>
          <w:szCs w:val="22"/>
        </w:rPr>
      </w:pPr>
      <w:r>
        <w:rPr>
          <w:rStyle w:val="FootnoteReference"/>
        </w:rPr>
        <w:footnoteRef/>
      </w:r>
      <w:r>
        <w:t xml:space="preserve"> </w:t>
      </w:r>
      <w:hyperlink r:id="rId1" w:tgtFrame="_blank" w:history="1">
        <w:r w:rsidRPr="0047712D">
          <w:rPr>
            <w:rStyle w:val="Hyperlink"/>
            <w:rFonts w:asciiTheme="minorHAnsi" w:hAnsiTheme="minorHAnsi" w:cs="Arial"/>
            <w:bCs/>
            <w:color w:val="auto"/>
            <w:sz w:val="20"/>
            <w:szCs w:val="20"/>
            <w:u w:val="none"/>
          </w:rPr>
          <w:t xml:space="preserve"> Chingaipe</w:t>
        </w:r>
      </w:hyperlink>
      <w:r w:rsidRPr="0047712D">
        <w:rPr>
          <w:rStyle w:val="Strong"/>
          <w:rFonts w:asciiTheme="minorHAnsi" w:hAnsiTheme="minorHAnsi" w:cs="Arial"/>
          <w:b w:val="0"/>
          <w:sz w:val="20"/>
          <w:szCs w:val="20"/>
        </w:rPr>
        <w:t xml:space="preserve">, Henry (2015), ‘Researching the politics of public sector reforms in Malawi’, </w:t>
      </w:r>
      <w:r w:rsidRPr="0047712D">
        <w:rPr>
          <w:rFonts w:asciiTheme="minorHAnsi" w:hAnsiTheme="minorHAnsi" w:cs="Arial"/>
          <w:bCs/>
          <w:sz w:val="20"/>
          <w:szCs w:val="20"/>
        </w:rPr>
        <w:t>Effective States and Inclusive Development</w:t>
      </w:r>
      <w:r w:rsidRPr="0047712D">
        <w:rPr>
          <w:rFonts w:asciiTheme="minorHAnsi" w:hAnsiTheme="minorHAnsi" w:cs="Arial"/>
          <w:sz w:val="20"/>
          <w:szCs w:val="20"/>
        </w:rPr>
        <w:t xml:space="preserve"> (ESID) Research </w:t>
      </w:r>
      <w:r w:rsidRPr="00097CB7">
        <w:rPr>
          <w:rFonts w:asciiTheme="minorHAnsi" w:hAnsiTheme="minorHAnsi" w:cs="Arial"/>
          <w:sz w:val="20"/>
          <w:szCs w:val="20"/>
        </w:rPr>
        <w:t xml:space="preserve">Programme, </w:t>
      </w:r>
      <w:hyperlink r:id="rId2" w:history="1">
        <w:r w:rsidRPr="00097CB7">
          <w:rPr>
            <w:rStyle w:val="Hyperlink"/>
            <w:rFonts w:asciiTheme="minorHAnsi" w:hAnsiTheme="minorHAnsi" w:cs="Arial"/>
            <w:color w:val="auto"/>
            <w:sz w:val="20"/>
            <w:szCs w:val="20"/>
          </w:rPr>
          <w:t>http://www.effective-states.org/researching-the-politics-of-public-sector-reforms-in-malawi/</w:t>
        </w:r>
      </w:hyperlink>
      <w:r w:rsidRPr="00097CB7">
        <w:rPr>
          <w:rStyle w:val="Strong"/>
          <w:rFonts w:asciiTheme="minorHAnsi" w:hAnsiTheme="minorHAnsi" w:cs="Arial"/>
          <w:b w:val="0"/>
          <w:sz w:val="20"/>
          <w:szCs w:val="20"/>
        </w:rPr>
        <w:t>.</w:t>
      </w:r>
    </w:p>
  </w:footnote>
  <w:footnote w:id="11">
    <w:p w:rsidR="00F54626" w:rsidRPr="003219A4" w:rsidRDefault="00F54626">
      <w:pPr>
        <w:pStyle w:val="FootnoteText"/>
        <w:rPr>
          <w:lang w:val="en-CA"/>
        </w:rPr>
      </w:pPr>
      <w:r>
        <w:rPr>
          <w:rStyle w:val="FootnoteReference"/>
        </w:rPr>
        <w:footnoteRef/>
      </w:r>
      <w:r>
        <w:t xml:space="preserve"> </w:t>
      </w:r>
      <w:r w:rsidRPr="003219A4">
        <w:rPr>
          <w:rFonts w:ascii="Calibri" w:hAnsi="Calibri"/>
          <w:sz w:val="20"/>
          <w:szCs w:val="20"/>
        </w:rPr>
        <w:t>Th</w:t>
      </w:r>
      <w:r>
        <w:rPr>
          <w:rFonts w:ascii="Calibri" w:hAnsi="Calibri"/>
          <w:sz w:val="20"/>
          <w:szCs w:val="20"/>
        </w:rPr>
        <w:t>e evaluators acknowledge that through its interventions</w:t>
      </w:r>
      <w:r w:rsidRPr="003219A4">
        <w:rPr>
          <w:rFonts w:ascii="Calibri" w:hAnsi="Calibri"/>
          <w:sz w:val="20"/>
          <w:szCs w:val="20"/>
        </w:rPr>
        <w:t xml:space="preserve"> S</w:t>
      </w:r>
      <w:r>
        <w:rPr>
          <w:rFonts w:ascii="Calibri" w:hAnsi="Calibri"/>
          <w:sz w:val="20"/>
          <w:szCs w:val="20"/>
        </w:rPr>
        <w:t xml:space="preserve">tatistics Norway (SN) </w:t>
      </w:r>
      <w:r w:rsidRPr="003219A4">
        <w:rPr>
          <w:rFonts w:ascii="Calibri" w:hAnsi="Calibri"/>
          <w:sz w:val="20"/>
          <w:szCs w:val="20"/>
        </w:rPr>
        <w:t>has tried to support elements that could increase system sustainability. For example, it has worked towards better utilising administrative data that is already compiled by other Malawian authorities that can be used for production of statistics. Such an approach could limit the reliance on donor-supported cost-intensive large scale surveys. On National Accounts, SN has also opted for simpler, less resource demanding solutions. Some of this work has taken longer than initially planned</w:t>
      </w:r>
      <w:r>
        <w:rPr>
          <w:rFonts w:ascii="Calibri" w:hAnsi="Calibri"/>
          <w:sz w:val="20"/>
          <w:szCs w:val="20"/>
        </w:rPr>
        <w:t xml:space="preserve"> and i</w:t>
      </w:r>
      <w:r w:rsidRPr="003219A4">
        <w:rPr>
          <w:rFonts w:ascii="Calibri" w:hAnsi="Calibri"/>
          <w:sz w:val="20"/>
          <w:szCs w:val="20"/>
        </w:rPr>
        <w:t>t will also require further support from other parts of the Malawian Government if the results are to be effectively sustained.</w:t>
      </w:r>
    </w:p>
  </w:footnote>
  <w:footnote w:id="12">
    <w:p w:rsidR="00F54626" w:rsidRPr="00773F7A" w:rsidRDefault="00F54626" w:rsidP="00773F7A">
      <w:pPr>
        <w:pStyle w:val="FootnoteText"/>
        <w:rPr>
          <w:lang w:val="en-CA"/>
        </w:rPr>
      </w:pPr>
      <w:r>
        <w:rPr>
          <w:rStyle w:val="FootnoteReference"/>
        </w:rPr>
        <w:footnoteRef/>
      </w:r>
      <w:r>
        <w:t xml:space="preserve"> </w:t>
      </w:r>
      <w:r w:rsidRPr="00773F7A">
        <w:rPr>
          <w:rFonts w:asciiTheme="minorHAnsi" w:hAnsiTheme="minorHAnsi"/>
          <w:sz w:val="20"/>
          <w:szCs w:val="20"/>
          <w:lang w:val="en-CA"/>
        </w:rPr>
        <w:t>Table adapted from</w:t>
      </w:r>
      <w:r w:rsidRPr="00773F7A">
        <w:rPr>
          <w:rFonts w:asciiTheme="minorHAnsi" w:hAnsiTheme="minorHAnsi"/>
          <w:sz w:val="20"/>
          <w:szCs w:val="20"/>
        </w:rPr>
        <w:t xml:space="preserve"> ‘</w:t>
      </w:r>
      <w:r w:rsidRPr="00773F7A">
        <w:rPr>
          <w:rFonts w:asciiTheme="minorHAnsi" w:hAnsiTheme="minorHAnsi"/>
          <w:sz w:val="20"/>
          <w:szCs w:val="20"/>
          <w:lang w:val="en-CA"/>
        </w:rPr>
        <w:t>Country Report, Assessment of Norwegian Capacity Development in Mozambique’s Energy Sector’ by Stephen Peterson (Itad)</w:t>
      </w:r>
    </w:p>
  </w:footnote>
  <w:footnote w:id="13">
    <w:p w:rsidR="00F54626" w:rsidRPr="00C82C52" w:rsidRDefault="00F54626">
      <w:pPr>
        <w:pStyle w:val="FootnoteText"/>
        <w:rPr>
          <w:rFonts w:ascii="Calibri" w:hAnsi="Calibri"/>
          <w:lang w:val="en-CA"/>
        </w:rPr>
      </w:pPr>
      <w:r w:rsidRPr="00C82C52">
        <w:rPr>
          <w:rStyle w:val="FootnoteReference"/>
          <w:rFonts w:ascii="Calibri" w:hAnsi="Calibri"/>
        </w:rPr>
        <w:footnoteRef/>
      </w:r>
      <w:r w:rsidRPr="00C82C52">
        <w:rPr>
          <w:rFonts w:ascii="Calibri" w:hAnsi="Calibri"/>
        </w:rPr>
        <w:t xml:space="preserve"> </w:t>
      </w:r>
      <w:r w:rsidRPr="00C82C52">
        <w:rPr>
          <w:rFonts w:ascii="Calibri" w:hAnsi="Calibri"/>
          <w:sz w:val="20"/>
          <w:szCs w:val="20"/>
        </w:rPr>
        <w:t>The description of Theory of Change in this section draws on the work of Sue Funnell and Patricia Rodgers, “Purposeful Program Theory: Effective Use of Theories of Change and Logic Models’,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26" w:rsidRDefault="00F546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26" w:rsidRDefault="00F546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26" w:rsidRDefault="00F54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4EE7"/>
    <w:multiLevelType w:val="hybridMultilevel"/>
    <w:tmpl w:val="69D817E6"/>
    <w:lvl w:ilvl="0" w:tplc="1009000B">
      <w:start w:val="1"/>
      <w:numFmt w:val="bullet"/>
      <w:lvlText w:val=""/>
      <w:lvlJc w:val="left"/>
      <w:pPr>
        <w:ind w:left="1020" w:hanging="360"/>
      </w:pPr>
      <w:rPr>
        <w:rFonts w:ascii="Wingdings" w:hAnsi="Wingdings" w:hint="default"/>
      </w:rPr>
    </w:lvl>
    <w:lvl w:ilvl="1" w:tplc="10090003" w:tentative="1">
      <w:start w:val="1"/>
      <w:numFmt w:val="bullet"/>
      <w:lvlText w:val="o"/>
      <w:lvlJc w:val="left"/>
      <w:pPr>
        <w:ind w:left="1740" w:hanging="360"/>
      </w:pPr>
      <w:rPr>
        <w:rFonts w:ascii="Courier New" w:hAnsi="Courier New" w:cs="Courier New" w:hint="default"/>
      </w:rPr>
    </w:lvl>
    <w:lvl w:ilvl="2" w:tplc="10090005" w:tentative="1">
      <w:start w:val="1"/>
      <w:numFmt w:val="bullet"/>
      <w:lvlText w:val=""/>
      <w:lvlJc w:val="left"/>
      <w:pPr>
        <w:ind w:left="2460" w:hanging="360"/>
      </w:pPr>
      <w:rPr>
        <w:rFonts w:ascii="Wingdings" w:hAnsi="Wingdings" w:hint="default"/>
      </w:rPr>
    </w:lvl>
    <w:lvl w:ilvl="3" w:tplc="10090001" w:tentative="1">
      <w:start w:val="1"/>
      <w:numFmt w:val="bullet"/>
      <w:lvlText w:val=""/>
      <w:lvlJc w:val="left"/>
      <w:pPr>
        <w:ind w:left="3180" w:hanging="360"/>
      </w:pPr>
      <w:rPr>
        <w:rFonts w:ascii="Symbol" w:hAnsi="Symbol" w:hint="default"/>
      </w:rPr>
    </w:lvl>
    <w:lvl w:ilvl="4" w:tplc="10090003" w:tentative="1">
      <w:start w:val="1"/>
      <w:numFmt w:val="bullet"/>
      <w:lvlText w:val="o"/>
      <w:lvlJc w:val="left"/>
      <w:pPr>
        <w:ind w:left="3900" w:hanging="360"/>
      </w:pPr>
      <w:rPr>
        <w:rFonts w:ascii="Courier New" w:hAnsi="Courier New" w:cs="Courier New" w:hint="default"/>
      </w:rPr>
    </w:lvl>
    <w:lvl w:ilvl="5" w:tplc="10090005" w:tentative="1">
      <w:start w:val="1"/>
      <w:numFmt w:val="bullet"/>
      <w:lvlText w:val=""/>
      <w:lvlJc w:val="left"/>
      <w:pPr>
        <w:ind w:left="4620" w:hanging="360"/>
      </w:pPr>
      <w:rPr>
        <w:rFonts w:ascii="Wingdings" w:hAnsi="Wingdings" w:hint="default"/>
      </w:rPr>
    </w:lvl>
    <w:lvl w:ilvl="6" w:tplc="10090001" w:tentative="1">
      <w:start w:val="1"/>
      <w:numFmt w:val="bullet"/>
      <w:lvlText w:val=""/>
      <w:lvlJc w:val="left"/>
      <w:pPr>
        <w:ind w:left="5340" w:hanging="360"/>
      </w:pPr>
      <w:rPr>
        <w:rFonts w:ascii="Symbol" w:hAnsi="Symbol" w:hint="default"/>
      </w:rPr>
    </w:lvl>
    <w:lvl w:ilvl="7" w:tplc="10090003" w:tentative="1">
      <w:start w:val="1"/>
      <w:numFmt w:val="bullet"/>
      <w:lvlText w:val="o"/>
      <w:lvlJc w:val="left"/>
      <w:pPr>
        <w:ind w:left="6060" w:hanging="360"/>
      </w:pPr>
      <w:rPr>
        <w:rFonts w:ascii="Courier New" w:hAnsi="Courier New" w:cs="Courier New" w:hint="default"/>
      </w:rPr>
    </w:lvl>
    <w:lvl w:ilvl="8" w:tplc="10090005" w:tentative="1">
      <w:start w:val="1"/>
      <w:numFmt w:val="bullet"/>
      <w:lvlText w:val=""/>
      <w:lvlJc w:val="left"/>
      <w:pPr>
        <w:ind w:left="6780" w:hanging="360"/>
      </w:pPr>
      <w:rPr>
        <w:rFonts w:ascii="Wingdings" w:hAnsi="Wingdings" w:hint="default"/>
      </w:rPr>
    </w:lvl>
  </w:abstractNum>
  <w:abstractNum w:abstractNumId="1" w15:restartNumberingAfterBreak="0">
    <w:nsid w:val="040607B8"/>
    <w:multiLevelType w:val="multilevel"/>
    <w:tmpl w:val="B64E4BCA"/>
    <w:styleLink w:val="SteveNumberedPara"/>
    <w:lvl w:ilvl="0">
      <w:start w:val="1"/>
      <w:numFmt w:val="none"/>
      <w:lvlText w:val="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FA2261"/>
    <w:multiLevelType w:val="hybridMultilevel"/>
    <w:tmpl w:val="7C8EB684"/>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2950F6F"/>
    <w:multiLevelType w:val="hybridMultilevel"/>
    <w:tmpl w:val="9B62A96A"/>
    <w:lvl w:ilvl="0" w:tplc="1009000B">
      <w:start w:val="1"/>
      <w:numFmt w:val="bullet"/>
      <w:lvlText w:val=""/>
      <w:lvlJc w:val="left"/>
      <w:pPr>
        <w:ind w:left="720" w:hanging="360"/>
      </w:pPr>
      <w:rPr>
        <w:rFonts w:ascii="Wingdings" w:hAnsi="Wingding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46C2355"/>
    <w:multiLevelType w:val="hybridMultilevel"/>
    <w:tmpl w:val="774C264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1F623339"/>
    <w:multiLevelType w:val="hybridMultilevel"/>
    <w:tmpl w:val="92AC595E"/>
    <w:lvl w:ilvl="0" w:tplc="CD4EE638">
      <w:start w:val="1"/>
      <w:numFmt w:val="bullet"/>
      <w:lvlText w:val=""/>
      <w:lvlJc w:val="left"/>
      <w:pPr>
        <w:ind w:left="720" w:hanging="360"/>
      </w:pPr>
      <w:rPr>
        <w:rFonts w:ascii="Symbol" w:hAnsi="Symbol" w:hint="default"/>
        <w:color w:val="E47823"/>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8521533"/>
    <w:multiLevelType w:val="hybridMultilevel"/>
    <w:tmpl w:val="05748856"/>
    <w:lvl w:ilvl="0" w:tplc="CD4EE638">
      <w:start w:val="1"/>
      <w:numFmt w:val="bullet"/>
      <w:lvlText w:val=""/>
      <w:lvlJc w:val="left"/>
      <w:pPr>
        <w:ind w:left="720" w:hanging="360"/>
      </w:pPr>
      <w:rPr>
        <w:rFonts w:ascii="Symbol" w:hAnsi="Symbol" w:hint="default"/>
        <w:color w:val="E478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A77ADE"/>
    <w:multiLevelType w:val="hybridMultilevel"/>
    <w:tmpl w:val="1E0896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DAF2D32"/>
    <w:multiLevelType w:val="hybridMultilevel"/>
    <w:tmpl w:val="E5F43E66"/>
    <w:lvl w:ilvl="0" w:tplc="CD4EE638">
      <w:start w:val="1"/>
      <w:numFmt w:val="bullet"/>
      <w:lvlText w:val=""/>
      <w:lvlJc w:val="left"/>
      <w:pPr>
        <w:ind w:left="720" w:hanging="360"/>
      </w:pPr>
      <w:rPr>
        <w:rFonts w:ascii="Symbol" w:hAnsi="Symbol" w:hint="default"/>
        <w:color w:val="E47823"/>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F6B2BEB"/>
    <w:multiLevelType w:val="hybridMultilevel"/>
    <w:tmpl w:val="77A0C57A"/>
    <w:lvl w:ilvl="0" w:tplc="CCC0770C">
      <w:start w:val="1"/>
      <w:numFmt w:val="decimal"/>
      <w:lvlText w:val="%1)"/>
      <w:lvlJc w:val="left"/>
      <w:pPr>
        <w:ind w:left="1125" w:hanging="360"/>
      </w:pPr>
      <w:rPr>
        <w:rFonts w:hint="default"/>
      </w:rPr>
    </w:lvl>
    <w:lvl w:ilvl="1" w:tplc="10090019" w:tentative="1">
      <w:start w:val="1"/>
      <w:numFmt w:val="lowerLetter"/>
      <w:lvlText w:val="%2."/>
      <w:lvlJc w:val="left"/>
      <w:pPr>
        <w:ind w:left="1845" w:hanging="360"/>
      </w:pPr>
    </w:lvl>
    <w:lvl w:ilvl="2" w:tplc="1009001B" w:tentative="1">
      <w:start w:val="1"/>
      <w:numFmt w:val="lowerRoman"/>
      <w:lvlText w:val="%3."/>
      <w:lvlJc w:val="right"/>
      <w:pPr>
        <w:ind w:left="2565" w:hanging="180"/>
      </w:pPr>
    </w:lvl>
    <w:lvl w:ilvl="3" w:tplc="1009000F" w:tentative="1">
      <w:start w:val="1"/>
      <w:numFmt w:val="decimal"/>
      <w:lvlText w:val="%4."/>
      <w:lvlJc w:val="left"/>
      <w:pPr>
        <w:ind w:left="3285" w:hanging="360"/>
      </w:pPr>
    </w:lvl>
    <w:lvl w:ilvl="4" w:tplc="10090019" w:tentative="1">
      <w:start w:val="1"/>
      <w:numFmt w:val="lowerLetter"/>
      <w:lvlText w:val="%5."/>
      <w:lvlJc w:val="left"/>
      <w:pPr>
        <w:ind w:left="4005" w:hanging="360"/>
      </w:pPr>
    </w:lvl>
    <w:lvl w:ilvl="5" w:tplc="1009001B" w:tentative="1">
      <w:start w:val="1"/>
      <w:numFmt w:val="lowerRoman"/>
      <w:lvlText w:val="%6."/>
      <w:lvlJc w:val="right"/>
      <w:pPr>
        <w:ind w:left="4725" w:hanging="180"/>
      </w:pPr>
    </w:lvl>
    <w:lvl w:ilvl="6" w:tplc="1009000F" w:tentative="1">
      <w:start w:val="1"/>
      <w:numFmt w:val="decimal"/>
      <w:lvlText w:val="%7."/>
      <w:lvlJc w:val="left"/>
      <w:pPr>
        <w:ind w:left="5445" w:hanging="360"/>
      </w:pPr>
    </w:lvl>
    <w:lvl w:ilvl="7" w:tplc="10090019" w:tentative="1">
      <w:start w:val="1"/>
      <w:numFmt w:val="lowerLetter"/>
      <w:lvlText w:val="%8."/>
      <w:lvlJc w:val="left"/>
      <w:pPr>
        <w:ind w:left="6165" w:hanging="360"/>
      </w:pPr>
    </w:lvl>
    <w:lvl w:ilvl="8" w:tplc="1009001B" w:tentative="1">
      <w:start w:val="1"/>
      <w:numFmt w:val="lowerRoman"/>
      <w:lvlText w:val="%9."/>
      <w:lvlJc w:val="right"/>
      <w:pPr>
        <w:ind w:left="6885" w:hanging="180"/>
      </w:pPr>
    </w:lvl>
  </w:abstractNum>
  <w:abstractNum w:abstractNumId="10" w15:restartNumberingAfterBreak="0">
    <w:nsid w:val="47C51BDE"/>
    <w:multiLevelType w:val="hybridMultilevel"/>
    <w:tmpl w:val="75FCCC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8325D86"/>
    <w:multiLevelType w:val="hybridMultilevel"/>
    <w:tmpl w:val="324A9CAE"/>
    <w:lvl w:ilvl="0" w:tplc="CD4EE638">
      <w:start w:val="1"/>
      <w:numFmt w:val="bullet"/>
      <w:lvlText w:val=""/>
      <w:lvlJc w:val="left"/>
      <w:pPr>
        <w:ind w:left="1020" w:hanging="360"/>
      </w:pPr>
      <w:rPr>
        <w:rFonts w:ascii="Symbol" w:hAnsi="Symbol" w:hint="default"/>
        <w:color w:val="E47823"/>
      </w:rPr>
    </w:lvl>
    <w:lvl w:ilvl="1" w:tplc="10090003" w:tentative="1">
      <w:start w:val="1"/>
      <w:numFmt w:val="bullet"/>
      <w:lvlText w:val="o"/>
      <w:lvlJc w:val="left"/>
      <w:pPr>
        <w:ind w:left="1740" w:hanging="360"/>
      </w:pPr>
      <w:rPr>
        <w:rFonts w:ascii="Courier New" w:hAnsi="Courier New" w:cs="Courier New" w:hint="default"/>
      </w:rPr>
    </w:lvl>
    <w:lvl w:ilvl="2" w:tplc="10090005" w:tentative="1">
      <w:start w:val="1"/>
      <w:numFmt w:val="bullet"/>
      <w:lvlText w:val=""/>
      <w:lvlJc w:val="left"/>
      <w:pPr>
        <w:ind w:left="2460" w:hanging="360"/>
      </w:pPr>
      <w:rPr>
        <w:rFonts w:ascii="Wingdings" w:hAnsi="Wingdings" w:hint="default"/>
      </w:rPr>
    </w:lvl>
    <w:lvl w:ilvl="3" w:tplc="10090001" w:tentative="1">
      <w:start w:val="1"/>
      <w:numFmt w:val="bullet"/>
      <w:lvlText w:val=""/>
      <w:lvlJc w:val="left"/>
      <w:pPr>
        <w:ind w:left="3180" w:hanging="360"/>
      </w:pPr>
      <w:rPr>
        <w:rFonts w:ascii="Symbol" w:hAnsi="Symbol" w:hint="default"/>
      </w:rPr>
    </w:lvl>
    <w:lvl w:ilvl="4" w:tplc="10090003" w:tentative="1">
      <w:start w:val="1"/>
      <w:numFmt w:val="bullet"/>
      <w:lvlText w:val="o"/>
      <w:lvlJc w:val="left"/>
      <w:pPr>
        <w:ind w:left="3900" w:hanging="360"/>
      </w:pPr>
      <w:rPr>
        <w:rFonts w:ascii="Courier New" w:hAnsi="Courier New" w:cs="Courier New" w:hint="default"/>
      </w:rPr>
    </w:lvl>
    <w:lvl w:ilvl="5" w:tplc="10090005" w:tentative="1">
      <w:start w:val="1"/>
      <w:numFmt w:val="bullet"/>
      <w:lvlText w:val=""/>
      <w:lvlJc w:val="left"/>
      <w:pPr>
        <w:ind w:left="4620" w:hanging="360"/>
      </w:pPr>
      <w:rPr>
        <w:rFonts w:ascii="Wingdings" w:hAnsi="Wingdings" w:hint="default"/>
      </w:rPr>
    </w:lvl>
    <w:lvl w:ilvl="6" w:tplc="10090001" w:tentative="1">
      <w:start w:val="1"/>
      <w:numFmt w:val="bullet"/>
      <w:lvlText w:val=""/>
      <w:lvlJc w:val="left"/>
      <w:pPr>
        <w:ind w:left="5340" w:hanging="360"/>
      </w:pPr>
      <w:rPr>
        <w:rFonts w:ascii="Symbol" w:hAnsi="Symbol" w:hint="default"/>
      </w:rPr>
    </w:lvl>
    <w:lvl w:ilvl="7" w:tplc="10090003" w:tentative="1">
      <w:start w:val="1"/>
      <w:numFmt w:val="bullet"/>
      <w:lvlText w:val="o"/>
      <w:lvlJc w:val="left"/>
      <w:pPr>
        <w:ind w:left="6060" w:hanging="360"/>
      </w:pPr>
      <w:rPr>
        <w:rFonts w:ascii="Courier New" w:hAnsi="Courier New" w:cs="Courier New" w:hint="default"/>
      </w:rPr>
    </w:lvl>
    <w:lvl w:ilvl="8" w:tplc="10090005" w:tentative="1">
      <w:start w:val="1"/>
      <w:numFmt w:val="bullet"/>
      <w:lvlText w:val=""/>
      <w:lvlJc w:val="left"/>
      <w:pPr>
        <w:ind w:left="6780" w:hanging="360"/>
      </w:pPr>
      <w:rPr>
        <w:rFonts w:ascii="Wingdings" w:hAnsi="Wingdings" w:hint="default"/>
      </w:rPr>
    </w:lvl>
  </w:abstractNum>
  <w:abstractNum w:abstractNumId="12" w15:restartNumberingAfterBreak="0">
    <w:nsid w:val="489305F7"/>
    <w:multiLevelType w:val="hybridMultilevel"/>
    <w:tmpl w:val="6FD0DA7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9C12CED"/>
    <w:multiLevelType w:val="multilevel"/>
    <w:tmpl w:val="CE5EA6D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color w:val="000000" w:themeColor="text1"/>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CFD4056"/>
    <w:multiLevelType w:val="hybridMultilevel"/>
    <w:tmpl w:val="C662476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4D4D59E2"/>
    <w:multiLevelType w:val="multilevel"/>
    <w:tmpl w:val="A90E2378"/>
    <w:styleLink w:val="Style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823DA0"/>
    <w:multiLevelType w:val="multilevel"/>
    <w:tmpl w:val="A90E2378"/>
    <w:numStyleLink w:val="Style1"/>
  </w:abstractNum>
  <w:abstractNum w:abstractNumId="17" w15:restartNumberingAfterBreak="0">
    <w:nsid w:val="5E565365"/>
    <w:multiLevelType w:val="hybridMultilevel"/>
    <w:tmpl w:val="FD1250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BC662EB"/>
    <w:multiLevelType w:val="hybridMultilevel"/>
    <w:tmpl w:val="209EB14A"/>
    <w:lvl w:ilvl="0" w:tplc="CD4EE638">
      <w:start w:val="1"/>
      <w:numFmt w:val="bullet"/>
      <w:lvlText w:val=""/>
      <w:lvlJc w:val="left"/>
      <w:pPr>
        <w:ind w:left="720" w:hanging="360"/>
      </w:pPr>
      <w:rPr>
        <w:rFonts w:ascii="Symbol" w:hAnsi="Symbol" w:hint="default"/>
        <w:color w:val="E47823"/>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15643A0"/>
    <w:multiLevelType w:val="hybridMultilevel"/>
    <w:tmpl w:val="780619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1F34F66"/>
    <w:multiLevelType w:val="hybridMultilevel"/>
    <w:tmpl w:val="6002BB92"/>
    <w:lvl w:ilvl="0" w:tplc="CD4EE638">
      <w:start w:val="1"/>
      <w:numFmt w:val="bullet"/>
      <w:lvlText w:val=""/>
      <w:lvlJc w:val="left"/>
      <w:pPr>
        <w:ind w:left="720" w:hanging="360"/>
      </w:pPr>
      <w:rPr>
        <w:rFonts w:ascii="Symbol" w:hAnsi="Symbol" w:hint="default"/>
        <w:color w:val="E478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8835C0"/>
    <w:multiLevelType w:val="hybridMultilevel"/>
    <w:tmpl w:val="E2902904"/>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13"/>
  </w:num>
  <w:num w:numId="2">
    <w:abstractNumId w:val="1"/>
  </w:num>
  <w:num w:numId="3">
    <w:abstractNumId w:val="0"/>
  </w:num>
  <w:num w:numId="4">
    <w:abstractNumId w:val="15"/>
  </w:num>
  <w:num w:numId="5">
    <w:abstractNumId w:val="9"/>
  </w:num>
  <w:num w:numId="6">
    <w:abstractNumId w:val="12"/>
  </w:num>
  <w:num w:numId="7">
    <w:abstractNumId w:val="3"/>
  </w:num>
  <w:num w:numId="8">
    <w:abstractNumId w:val="21"/>
  </w:num>
  <w:num w:numId="9">
    <w:abstractNumId w:val="10"/>
  </w:num>
  <w:num w:numId="10">
    <w:abstractNumId w:val="16"/>
    <w:lvlOverride w:ilvl="0">
      <w:lvl w:ilvl="0">
        <w:start w:val="1"/>
        <w:numFmt w:val="decimal"/>
        <w:lvlText w:val="%1."/>
        <w:lvlJc w:val="left"/>
        <w:pPr>
          <w:ind w:left="360" w:hanging="360"/>
        </w:p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abstractNumId w:val="2"/>
  </w:num>
  <w:num w:numId="12">
    <w:abstractNumId w:val="7"/>
  </w:num>
  <w:num w:numId="13">
    <w:abstractNumId w:val="19"/>
  </w:num>
  <w:num w:numId="14">
    <w:abstractNumId w:val="17"/>
  </w:num>
  <w:num w:numId="15">
    <w:abstractNumId w:val="14"/>
  </w:num>
  <w:num w:numId="16">
    <w:abstractNumId w:val="4"/>
  </w:num>
  <w:num w:numId="17">
    <w:abstractNumId w:val="18"/>
  </w:num>
  <w:num w:numId="18">
    <w:abstractNumId w:val="8"/>
  </w:num>
  <w:num w:numId="19">
    <w:abstractNumId w:val="5"/>
  </w:num>
  <w:num w:numId="20">
    <w:abstractNumId w:val="20"/>
  </w:num>
  <w:num w:numId="21">
    <w:abstractNumId w:val="11"/>
  </w:num>
  <w:num w:numId="2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kAnnotations="0"/>
  <w:doNotTrackMove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14DA9"/>
    <w:rsid w:val="000003F5"/>
    <w:rsid w:val="00002F45"/>
    <w:rsid w:val="00004B27"/>
    <w:rsid w:val="00012AF3"/>
    <w:rsid w:val="00014E55"/>
    <w:rsid w:val="00017792"/>
    <w:rsid w:val="00022206"/>
    <w:rsid w:val="0002258A"/>
    <w:rsid w:val="00023CF2"/>
    <w:rsid w:val="00025071"/>
    <w:rsid w:val="00034DBA"/>
    <w:rsid w:val="00035EBE"/>
    <w:rsid w:val="000458D2"/>
    <w:rsid w:val="000459A0"/>
    <w:rsid w:val="0004610E"/>
    <w:rsid w:val="00046792"/>
    <w:rsid w:val="000475F0"/>
    <w:rsid w:val="000519EF"/>
    <w:rsid w:val="00056F4A"/>
    <w:rsid w:val="0006192E"/>
    <w:rsid w:val="000626B7"/>
    <w:rsid w:val="0006356D"/>
    <w:rsid w:val="000640A2"/>
    <w:rsid w:val="0006529D"/>
    <w:rsid w:val="00072BB0"/>
    <w:rsid w:val="00074073"/>
    <w:rsid w:val="00076F91"/>
    <w:rsid w:val="000801EE"/>
    <w:rsid w:val="00082BDA"/>
    <w:rsid w:val="00082DB8"/>
    <w:rsid w:val="00083A72"/>
    <w:rsid w:val="000908AF"/>
    <w:rsid w:val="00090A95"/>
    <w:rsid w:val="0009110B"/>
    <w:rsid w:val="00095BF0"/>
    <w:rsid w:val="00097CB7"/>
    <w:rsid w:val="000A1104"/>
    <w:rsid w:val="000A3FC2"/>
    <w:rsid w:val="000A3FE5"/>
    <w:rsid w:val="000A648B"/>
    <w:rsid w:val="000B1180"/>
    <w:rsid w:val="000B5BDD"/>
    <w:rsid w:val="000B6117"/>
    <w:rsid w:val="000C06FE"/>
    <w:rsid w:val="000C3DF1"/>
    <w:rsid w:val="000C5255"/>
    <w:rsid w:val="000D0325"/>
    <w:rsid w:val="000D2A1C"/>
    <w:rsid w:val="000D2E2D"/>
    <w:rsid w:val="000D4F42"/>
    <w:rsid w:val="000D75ED"/>
    <w:rsid w:val="000E40F2"/>
    <w:rsid w:val="000E4227"/>
    <w:rsid w:val="000E6447"/>
    <w:rsid w:val="000F0E69"/>
    <w:rsid w:val="000F1F7C"/>
    <w:rsid w:val="000F5BE5"/>
    <w:rsid w:val="00101846"/>
    <w:rsid w:val="00104AFE"/>
    <w:rsid w:val="00106683"/>
    <w:rsid w:val="001108D0"/>
    <w:rsid w:val="00112022"/>
    <w:rsid w:val="001170E4"/>
    <w:rsid w:val="0012341B"/>
    <w:rsid w:val="001247BB"/>
    <w:rsid w:val="00124C72"/>
    <w:rsid w:val="0012727A"/>
    <w:rsid w:val="00133882"/>
    <w:rsid w:val="00134ACA"/>
    <w:rsid w:val="001359D9"/>
    <w:rsid w:val="00153C3F"/>
    <w:rsid w:val="00155BDA"/>
    <w:rsid w:val="0016251F"/>
    <w:rsid w:val="00163C58"/>
    <w:rsid w:val="001673AB"/>
    <w:rsid w:val="00167AE7"/>
    <w:rsid w:val="00172EAE"/>
    <w:rsid w:val="00173E5E"/>
    <w:rsid w:val="00174385"/>
    <w:rsid w:val="00174C78"/>
    <w:rsid w:val="001758A9"/>
    <w:rsid w:val="00176197"/>
    <w:rsid w:val="00177148"/>
    <w:rsid w:val="001855C3"/>
    <w:rsid w:val="00187299"/>
    <w:rsid w:val="001878E0"/>
    <w:rsid w:val="00194203"/>
    <w:rsid w:val="001943D5"/>
    <w:rsid w:val="00195723"/>
    <w:rsid w:val="001979EB"/>
    <w:rsid w:val="001A2C2B"/>
    <w:rsid w:val="001A2F0A"/>
    <w:rsid w:val="001B0234"/>
    <w:rsid w:val="001B104D"/>
    <w:rsid w:val="001B1AE4"/>
    <w:rsid w:val="001B2795"/>
    <w:rsid w:val="001B4007"/>
    <w:rsid w:val="001C4DBA"/>
    <w:rsid w:val="001C6E3F"/>
    <w:rsid w:val="001C7D0F"/>
    <w:rsid w:val="001D038F"/>
    <w:rsid w:val="001D052E"/>
    <w:rsid w:val="001D0BD4"/>
    <w:rsid w:val="001D10A4"/>
    <w:rsid w:val="001D1B8D"/>
    <w:rsid w:val="001D2C6A"/>
    <w:rsid w:val="001D64B4"/>
    <w:rsid w:val="001E4E52"/>
    <w:rsid w:val="001F5484"/>
    <w:rsid w:val="001F7184"/>
    <w:rsid w:val="00202DCB"/>
    <w:rsid w:val="00204436"/>
    <w:rsid w:val="00205545"/>
    <w:rsid w:val="002158A9"/>
    <w:rsid w:val="002266E7"/>
    <w:rsid w:val="002316DF"/>
    <w:rsid w:val="00233059"/>
    <w:rsid w:val="00234323"/>
    <w:rsid w:val="0023753F"/>
    <w:rsid w:val="002503D5"/>
    <w:rsid w:val="00250C15"/>
    <w:rsid w:val="00250CD5"/>
    <w:rsid w:val="00251EBC"/>
    <w:rsid w:val="002524DB"/>
    <w:rsid w:val="002534DA"/>
    <w:rsid w:val="00254830"/>
    <w:rsid w:val="00255A13"/>
    <w:rsid w:val="00255D79"/>
    <w:rsid w:val="00262AC4"/>
    <w:rsid w:val="00264042"/>
    <w:rsid w:val="002658E9"/>
    <w:rsid w:val="00270BAF"/>
    <w:rsid w:val="002717D5"/>
    <w:rsid w:val="0027249B"/>
    <w:rsid w:val="002742B6"/>
    <w:rsid w:val="002814DE"/>
    <w:rsid w:val="00284831"/>
    <w:rsid w:val="00291C98"/>
    <w:rsid w:val="00291DA3"/>
    <w:rsid w:val="002977F9"/>
    <w:rsid w:val="00297928"/>
    <w:rsid w:val="00297E62"/>
    <w:rsid w:val="002A29A0"/>
    <w:rsid w:val="002A4923"/>
    <w:rsid w:val="002A6F6D"/>
    <w:rsid w:val="002A7520"/>
    <w:rsid w:val="002B65D0"/>
    <w:rsid w:val="002B7EF4"/>
    <w:rsid w:val="002C5848"/>
    <w:rsid w:val="002C66A0"/>
    <w:rsid w:val="002C6C28"/>
    <w:rsid w:val="002D0119"/>
    <w:rsid w:val="002D24FB"/>
    <w:rsid w:val="002D45FA"/>
    <w:rsid w:val="002D64A7"/>
    <w:rsid w:val="002E1A76"/>
    <w:rsid w:val="002F149C"/>
    <w:rsid w:val="002F16D0"/>
    <w:rsid w:val="002F50D5"/>
    <w:rsid w:val="002F648A"/>
    <w:rsid w:val="00301771"/>
    <w:rsid w:val="00302C70"/>
    <w:rsid w:val="00303216"/>
    <w:rsid w:val="00305955"/>
    <w:rsid w:val="0030720F"/>
    <w:rsid w:val="00307CE4"/>
    <w:rsid w:val="003101D5"/>
    <w:rsid w:val="00311EC4"/>
    <w:rsid w:val="00314732"/>
    <w:rsid w:val="00314F95"/>
    <w:rsid w:val="0031507D"/>
    <w:rsid w:val="003219A4"/>
    <w:rsid w:val="00322A13"/>
    <w:rsid w:val="0032431A"/>
    <w:rsid w:val="0033044A"/>
    <w:rsid w:val="003359F2"/>
    <w:rsid w:val="00336CD2"/>
    <w:rsid w:val="00340CC7"/>
    <w:rsid w:val="003420F2"/>
    <w:rsid w:val="00343346"/>
    <w:rsid w:val="003448FD"/>
    <w:rsid w:val="00344B6A"/>
    <w:rsid w:val="003455B5"/>
    <w:rsid w:val="00350B80"/>
    <w:rsid w:val="003570D4"/>
    <w:rsid w:val="00357A06"/>
    <w:rsid w:val="003601CF"/>
    <w:rsid w:val="00360F9B"/>
    <w:rsid w:val="003611DB"/>
    <w:rsid w:val="003626D2"/>
    <w:rsid w:val="00366413"/>
    <w:rsid w:val="00367512"/>
    <w:rsid w:val="00370987"/>
    <w:rsid w:val="00371D10"/>
    <w:rsid w:val="003731FA"/>
    <w:rsid w:val="00373FB3"/>
    <w:rsid w:val="003779F3"/>
    <w:rsid w:val="003804BE"/>
    <w:rsid w:val="003825CE"/>
    <w:rsid w:val="00382843"/>
    <w:rsid w:val="00385E46"/>
    <w:rsid w:val="00387E48"/>
    <w:rsid w:val="0039377C"/>
    <w:rsid w:val="003A218C"/>
    <w:rsid w:val="003A3FAA"/>
    <w:rsid w:val="003A50F9"/>
    <w:rsid w:val="003A79E5"/>
    <w:rsid w:val="003B3CCB"/>
    <w:rsid w:val="003B665E"/>
    <w:rsid w:val="003C010F"/>
    <w:rsid w:val="003C34E6"/>
    <w:rsid w:val="003C3969"/>
    <w:rsid w:val="003C4B77"/>
    <w:rsid w:val="003D2358"/>
    <w:rsid w:val="003D32DB"/>
    <w:rsid w:val="003D6CCA"/>
    <w:rsid w:val="003E1D1A"/>
    <w:rsid w:val="003E3819"/>
    <w:rsid w:val="003F3D2A"/>
    <w:rsid w:val="004011E7"/>
    <w:rsid w:val="00402E46"/>
    <w:rsid w:val="00403346"/>
    <w:rsid w:val="00406382"/>
    <w:rsid w:val="0041050C"/>
    <w:rsid w:val="00413F89"/>
    <w:rsid w:val="00414CF6"/>
    <w:rsid w:val="0042141B"/>
    <w:rsid w:val="00426975"/>
    <w:rsid w:val="00427240"/>
    <w:rsid w:val="0043045B"/>
    <w:rsid w:val="00431D73"/>
    <w:rsid w:val="00434617"/>
    <w:rsid w:val="00436410"/>
    <w:rsid w:val="0044035C"/>
    <w:rsid w:val="00442F16"/>
    <w:rsid w:val="00445403"/>
    <w:rsid w:val="00445E28"/>
    <w:rsid w:val="00447FFD"/>
    <w:rsid w:val="00461A1E"/>
    <w:rsid w:val="00466255"/>
    <w:rsid w:val="00470FDA"/>
    <w:rsid w:val="004724A0"/>
    <w:rsid w:val="00472FF0"/>
    <w:rsid w:val="004748DE"/>
    <w:rsid w:val="0047712D"/>
    <w:rsid w:val="00477C8E"/>
    <w:rsid w:val="00477F9F"/>
    <w:rsid w:val="00483333"/>
    <w:rsid w:val="00483E44"/>
    <w:rsid w:val="00484124"/>
    <w:rsid w:val="00497804"/>
    <w:rsid w:val="00497C02"/>
    <w:rsid w:val="004B11C1"/>
    <w:rsid w:val="004B16CA"/>
    <w:rsid w:val="004B32CF"/>
    <w:rsid w:val="004B4EE3"/>
    <w:rsid w:val="004B624F"/>
    <w:rsid w:val="004C193A"/>
    <w:rsid w:val="004C2630"/>
    <w:rsid w:val="004C5BD4"/>
    <w:rsid w:val="004C6587"/>
    <w:rsid w:val="004C6C7A"/>
    <w:rsid w:val="004D14EF"/>
    <w:rsid w:val="004D1A21"/>
    <w:rsid w:val="004D669E"/>
    <w:rsid w:val="004E22E5"/>
    <w:rsid w:val="004E4A65"/>
    <w:rsid w:val="004E6CA8"/>
    <w:rsid w:val="004F4482"/>
    <w:rsid w:val="004F5B1B"/>
    <w:rsid w:val="00504B60"/>
    <w:rsid w:val="00512314"/>
    <w:rsid w:val="0051405F"/>
    <w:rsid w:val="00514DA9"/>
    <w:rsid w:val="00515BA0"/>
    <w:rsid w:val="005173E4"/>
    <w:rsid w:val="00522431"/>
    <w:rsid w:val="00522A00"/>
    <w:rsid w:val="005236D3"/>
    <w:rsid w:val="005239FD"/>
    <w:rsid w:val="0052672E"/>
    <w:rsid w:val="00532821"/>
    <w:rsid w:val="00534F19"/>
    <w:rsid w:val="00536A00"/>
    <w:rsid w:val="00540394"/>
    <w:rsid w:val="00542991"/>
    <w:rsid w:val="005523E6"/>
    <w:rsid w:val="005621BB"/>
    <w:rsid w:val="00562B61"/>
    <w:rsid w:val="00563A99"/>
    <w:rsid w:val="00564F08"/>
    <w:rsid w:val="00565BD3"/>
    <w:rsid w:val="00576360"/>
    <w:rsid w:val="005777D2"/>
    <w:rsid w:val="005813D6"/>
    <w:rsid w:val="00590DA9"/>
    <w:rsid w:val="00593C48"/>
    <w:rsid w:val="005974EF"/>
    <w:rsid w:val="00597D3D"/>
    <w:rsid w:val="005A16B9"/>
    <w:rsid w:val="005A223F"/>
    <w:rsid w:val="005A540C"/>
    <w:rsid w:val="005B0CA8"/>
    <w:rsid w:val="005B16F6"/>
    <w:rsid w:val="005B218A"/>
    <w:rsid w:val="005B4336"/>
    <w:rsid w:val="005C1970"/>
    <w:rsid w:val="005C5A89"/>
    <w:rsid w:val="005D2D35"/>
    <w:rsid w:val="005D405C"/>
    <w:rsid w:val="005D4AD0"/>
    <w:rsid w:val="005D6F94"/>
    <w:rsid w:val="005D7433"/>
    <w:rsid w:val="005E1A26"/>
    <w:rsid w:val="005F05DC"/>
    <w:rsid w:val="005F54BA"/>
    <w:rsid w:val="005F59DF"/>
    <w:rsid w:val="005F668A"/>
    <w:rsid w:val="005F75D1"/>
    <w:rsid w:val="00600D93"/>
    <w:rsid w:val="00603ACF"/>
    <w:rsid w:val="00604CB2"/>
    <w:rsid w:val="006067B8"/>
    <w:rsid w:val="00613001"/>
    <w:rsid w:val="00617CB5"/>
    <w:rsid w:val="00620A7B"/>
    <w:rsid w:val="0062254A"/>
    <w:rsid w:val="00622820"/>
    <w:rsid w:val="006252B2"/>
    <w:rsid w:val="00626AA7"/>
    <w:rsid w:val="00626D4D"/>
    <w:rsid w:val="006353B8"/>
    <w:rsid w:val="00640CE6"/>
    <w:rsid w:val="0064193E"/>
    <w:rsid w:val="00643689"/>
    <w:rsid w:val="00644868"/>
    <w:rsid w:val="00650409"/>
    <w:rsid w:val="006563B5"/>
    <w:rsid w:val="00661205"/>
    <w:rsid w:val="0067256D"/>
    <w:rsid w:val="00673138"/>
    <w:rsid w:val="00680EAE"/>
    <w:rsid w:val="006872A1"/>
    <w:rsid w:val="0068738D"/>
    <w:rsid w:val="00687A82"/>
    <w:rsid w:val="006910A6"/>
    <w:rsid w:val="0069636E"/>
    <w:rsid w:val="00697568"/>
    <w:rsid w:val="006A125C"/>
    <w:rsid w:val="006B606F"/>
    <w:rsid w:val="006B6D97"/>
    <w:rsid w:val="006C072C"/>
    <w:rsid w:val="006C106A"/>
    <w:rsid w:val="006C37EF"/>
    <w:rsid w:val="006C4078"/>
    <w:rsid w:val="006C7B88"/>
    <w:rsid w:val="006D0D07"/>
    <w:rsid w:val="006D0D96"/>
    <w:rsid w:val="006E1EA4"/>
    <w:rsid w:val="006E3112"/>
    <w:rsid w:val="006E3BCE"/>
    <w:rsid w:val="006F3E25"/>
    <w:rsid w:val="006F4E25"/>
    <w:rsid w:val="006F505C"/>
    <w:rsid w:val="006F5D98"/>
    <w:rsid w:val="006F703B"/>
    <w:rsid w:val="00702407"/>
    <w:rsid w:val="0070405F"/>
    <w:rsid w:val="00704F6A"/>
    <w:rsid w:val="00705314"/>
    <w:rsid w:val="00707770"/>
    <w:rsid w:val="00707F02"/>
    <w:rsid w:val="00710B09"/>
    <w:rsid w:val="00712281"/>
    <w:rsid w:val="00714183"/>
    <w:rsid w:val="007165DE"/>
    <w:rsid w:val="00720883"/>
    <w:rsid w:val="00723BDC"/>
    <w:rsid w:val="0072510B"/>
    <w:rsid w:val="00727538"/>
    <w:rsid w:val="00734358"/>
    <w:rsid w:val="00735645"/>
    <w:rsid w:val="00735B5E"/>
    <w:rsid w:val="00737BCB"/>
    <w:rsid w:val="00741834"/>
    <w:rsid w:val="00741839"/>
    <w:rsid w:val="00741890"/>
    <w:rsid w:val="0074205C"/>
    <w:rsid w:val="0074218F"/>
    <w:rsid w:val="00742212"/>
    <w:rsid w:val="007600AE"/>
    <w:rsid w:val="00764809"/>
    <w:rsid w:val="00765404"/>
    <w:rsid w:val="00767ADD"/>
    <w:rsid w:val="00771557"/>
    <w:rsid w:val="00773F7A"/>
    <w:rsid w:val="00775AD8"/>
    <w:rsid w:val="00775C03"/>
    <w:rsid w:val="0077642B"/>
    <w:rsid w:val="00776BA9"/>
    <w:rsid w:val="007772E7"/>
    <w:rsid w:val="00781237"/>
    <w:rsid w:val="00783F42"/>
    <w:rsid w:val="007872F3"/>
    <w:rsid w:val="00793789"/>
    <w:rsid w:val="00793958"/>
    <w:rsid w:val="00795C26"/>
    <w:rsid w:val="0079683E"/>
    <w:rsid w:val="007A0D9E"/>
    <w:rsid w:val="007A2B99"/>
    <w:rsid w:val="007A66A4"/>
    <w:rsid w:val="007B048B"/>
    <w:rsid w:val="007C1318"/>
    <w:rsid w:val="007C5208"/>
    <w:rsid w:val="007D4749"/>
    <w:rsid w:val="007D477B"/>
    <w:rsid w:val="007D5472"/>
    <w:rsid w:val="007E0530"/>
    <w:rsid w:val="007F0358"/>
    <w:rsid w:val="007F12BA"/>
    <w:rsid w:val="007F2461"/>
    <w:rsid w:val="007F3ECA"/>
    <w:rsid w:val="007F701C"/>
    <w:rsid w:val="007F79FA"/>
    <w:rsid w:val="007F7C07"/>
    <w:rsid w:val="00800FFB"/>
    <w:rsid w:val="0080313F"/>
    <w:rsid w:val="00806556"/>
    <w:rsid w:val="00806FB4"/>
    <w:rsid w:val="0081111D"/>
    <w:rsid w:val="00812E48"/>
    <w:rsid w:val="008140BE"/>
    <w:rsid w:val="00815BEE"/>
    <w:rsid w:val="008166D2"/>
    <w:rsid w:val="00817478"/>
    <w:rsid w:val="00823093"/>
    <w:rsid w:val="00825F5B"/>
    <w:rsid w:val="00826903"/>
    <w:rsid w:val="00835598"/>
    <w:rsid w:val="00837CB4"/>
    <w:rsid w:val="00841436"/>
    <w:rsid w:val="00841447"/>
    <w:rsid w:val="008418BF"/>
    <w:rsid w:val="008436F4"/>
    <w:rsid w:val="0084409F"/>
    <w:rsid w:val="0084416A"/>
    <w:rsid w:val="00845470"/>
    <w:rsid w:val="00846910"/>
    <w:rsid w:val="008521D9"/>
    <w:rsid w:val="00853350"/>
    <w:rsid w:val="008539F9"/>
    <w:rsid w:val="00854693"/>
    <w:rsid w:val="00856D61"/>
    <w:rsid w:val="008578D5"/>
    <w:rsid w:val="00857EAD"/>
    <w:rsid w:val="00862B58"/>
    <w:rsid w:val="008634CD"/>
    <w:rsid w:val="00865FB6"/>
    <w:rsid w:val="0087250F"/>
    <w:rsid w:val="00873021"/>
    <w:rsid w:val="00875206"/>
    <w:rsid w:val="0087599D"/>
    <w:rsid w:val="0087674A"/>
    <w:rsid w:val="00876CE8"/>
    <w:rsid w:val="00877699"/>
    <w:rsid w:val="00881823"/>
    <w:rsid w:val="00881E86"/>
    <w:rsid w:val="00884E91"/>
    <w:rsid w:val="008868A7"/>
    <w:rsid w:val="00890599"/>
    <w:rsid w:val="00896785"/>
    <w:rsid w:val="008A16AC"/>
    <w:rsid w:val="008A271B"/>
    <w:rsid w:val="008A2E47"/>
    <w:rsid w:val="008A57C6"/>
    <w:rsid w:val="008B04DD"/>
    <w:rsid w:val="008B345A"/>
    <w:rsid w:val="008B393E"/>
    <w:rsid w:val="008B5AD8"/>
    <w:rsid w:val="008B676E"/>
    <w:rsid w:val="008B697C"/>
    <w:rsid w:val="008C0984"/>
    <w:rsid w:val="008C6512"/>
    <w:rsid w:val="008C6524"/>
    <w:rsid w:val="008C65B9"/>
    <w:rsid w:val="008D2851"/>
    <w:rsid w:val="008D4A7C"/>
    <w:rsid w:val="008D656C"/>
    <w:rsid w:val="008D6C37"/>
    <w:rsid w:val="008E089A"/>
    <w:rsid w:val="008E33B6"/>
    <w:rsid w:val="008F1D94"/>
    <w:rsid w:val="008F2664"/>
    <w:rsid w:val="008F6C4E"/>
    <w:rsid w:val="00900604"/>
    <w:rsid w:val="00900D14"/>
    <w:rsid w:val="00901FFB"/>
    <w:rsid w:val="00903C56"/>
    <w:rsid w:val="00906487"/>
    <w:rsid w:val="00907266"/>
    <w:rsid w:val="00907D30"/>
    <w:rsid w:val="00913698"/>
    <w:rsid w:val="00914C57"/>
    <w:rsid w:val="0091665F"/>
    <w:rsid w:val="00922350"/>
    <w:rsid w:val="00924285"/>
    <w:rsid w:val="0092472D"/>
    <w:rsid w:val="009266C3"/>
    <w:rsid w:val="009329FD"/>
    <w:rsid w:val="0093766C"/>
    <w:rsid w:val="00941240"/>
    <w:rsid w:val="009559D8"/>
    <w:rsid w:val="00957741"/>
    <w:rsid w:val="00960408"/>
    <w:rsid w:val="00961595"/>
    <w:rsid w:val="00962BD8"/>
    <w:rsid w:val="00965273"/>
    <w:rsid w:val="00965CA1"/>
    <w:rsid w:val="009675B1"/>
    <w:rsid w:val="009749C9"/>
    <w:rsid w:val="0097694F"/>
    <w:rsid w:val="00976993"/>
    <w:rsid w:val="00981977"/>
    <w:rsid w:val="00982B4F"/>
    <w:rsid w:val="00982EB3"/>
    <w:rsid w:val="00983BDA"/>
    <w:rsid w:val="00990AF0"/>
    <w:rsid w:val="00991A34"/>
    <w:rsid w:val="00994D43"/>
    <w:rsid w:val="009967AE"/>
    <w:rsid w:val="009973C0"/>
    <w:rsid w:val="009A16E7"/>
    <w:rsid w:val="009A336D"/>
    <w:rsid w:val="009A6DBE"/>
    <w:rsid w:val="009A7506"/>
    <w:rsid w:val="009B1958"/>
    <w:rsid w:val="009B25C7"/>
    <w:rsid w:val="009B6F4A"/>
    <w:rsid w:val="009B7185"/>
    <w:rsid w:val="009B7840"/>
    <w:rsid w:val="009B7BBB"/>
    <w:rsid w:val="009C03D7"/>
    <w:rsid w:val="009C4581"/>
    <w:rsid w:val="009C5CAA"/>
    <w:rsid w:val="009D613E"/>
    <w:rsid w:val="009E0576"/>
    <w:rsid w:val="009E1C58"/>
    <w:rsid w:val="009E1F30"/>
    <w:rsid w:val="009E2822"/>
    <w:rsid w:val="009E36F3"/>
    <w:rsid w:val="009E37D1"/>
    <w:rsid w:val="009E4642"/>
    <w:rsid w:val="009E6199"/>
    <w:rsid w:val="009E6669"/>
    <w:rsid w:val="009F0C90"/>
    <w:rsid w:val="009F1348"/>
    <w:rsid w:val="009F1558"/>
    <w:rsid w:val="009F1FA0"/>
    <w:rsid w:val="009F2346"/>
    <w:rsid w:val="009F5000"/>
    <w:rsid w:val="009F5828"/>
    <w:rsid w:val="009F71FB"/>
    <w:rsid w:val="00A03D6E"/>
    <w:rsid w:val="00A050A9"/>
    <w:rsid w:val="00A055EB"/>
    <w:rsid w:val="00A058CC"/>
    <w:rsid w:val="00A10030"/>
    <w:rsid w:val="00A10A90"/>
    <w:rsid w:val="00A16E6A"/>
    <w:rsid w:val="00A17B3D"/>
    <w:rsid w:val="00A273AA"/>
    <w:rsid w:val="00A31026"/>
    <w:rsid w:val="00A31352"/>
    <w:rsid w:val="00A33CD2"/>
    <w:rsid w:val="00A34827"/>
    <w:rsid w:val="00A4298C"/>
    <w:rsid w:val="00A50E48"/>
    <w:rsid w:val="00A53F2F"/>
    <w:rsid w:val="00A578FC"/>
    <w:rsid w:val="00A57966"/>
    <w:rsid w:val="00A608C9"/>
    <w:rsid w:val="00A6145D"/>
    <w:rsid w:val="00A64507"/>
    <w:rsid w:val="00A661B7"/>
    <w:rsid w:val="00A6768D"/>
    <w:rsid w:val="00A703EE"/>
    <w:rsid w:val="00A774E5"/>
    <w:rsid w:val="00A8161D"/>
    <w:rsid w:val="00A83254"/>
    <w:rsid w:val="00A8365B"/>
    <w:rsid w:val="00A83E47"/>
    <w:rsid w:val="00A910D5"/>
    <w:rsid w:val="00A94825"/>
    <w:rsid w:val="00A95422"/>
    <w:rsid w:val="00A97BE7"/>
    <w:rsid w:val="00AA2D0E"/>
    <w:rsid w:val="00AA6FC0"/>
    <w:rsid w:val="00AA7C91"/>
    <w:rsid w:val="00AB01AD"/>
    <w:rsid w:val="00AB0D3A"/>
    <w:rsid w:val="00AB4B85"/>
    <w:rsid w:val="00AC0622"/>
    <w:rsid w:val="00AC2D63"/>
    <w:rsid w:val="00AC4166"/>
    <w:rsid w:val="00AC6C04"/>
    <w:rsid w:val="00AD1339"/>
    <w:rsid w:val="00AD1D7A"/>
    <w:rsid w:val="00AD2FBC"/>
    <w:rsid w:val="00AD5191"/>
    <w:rsid w:val="00AF2351"/>
    <w:rsid w:val="00AF33F9"/>
    <w:rsid w:val="00AF4521"/>
    <w:rsid w:val="00AF50FC"/>
    <w:rsid w:val="00AF7E47"/>
    <w:rsid w:val="00B00AFD"/>
    <w:rsid w:val="00B01789"/>
    <w:rsid w:val="00B01830"/>
    <w:rsid w:val="00B024E0"/>
    <w:rsid w:val="00B02C7A"/>
    <w:rsid w:val="00B0444A"/>
    <w:rsid w:val="00B05AF2"/>
    <w:rsid w:val="00B07983"/>
    <w:rsid w:val="00B12C75"/>
    <w:rsid w:val="00B133C1"/>
    <w:rsid w:val="00B1406E"/>
    <w:rsid w:val="00B16F95"/>
    <w:rsid w:val="00B1708D"/>
    <w:rsid w:val="00B170BC"/>
    <w:rsid w:val="00B21CE6"/>
    <w:rsid w:val="00B25A00"/>
    <w:rsid w:val="00B26742"/>
    <w:rsid w:val="00B31D70"/>
    <w:rsid w:val="00B33690"/>
    <w:rsid w:val="00B33A0B"/>
    <w:rsid w:val="00B36F83"/>
    <w:rsid w:val="00B371DC"/>
    <w:rsid w:val="00B40A03"/>
    <w:rsid w:val="00B4149F"/>
    <w:rsid w:val="00B44AFC"/>
    <w:rsid w:val="00B4765D"/>
    <w:rsid w:val="00B53EED"/>
    <w:rsid w:val="00B564B8"/>
    <w:rsid w:val="00B60364"/>
    <w:rsid w:val="00B60833"/>
    <w:rsid w:val="00B62EDF"/>
    <w:rsid w:val="00B64DF2"/>
    <w:rsid w:val="00B64F57"/>
    <w:rsid w:val="00B65674"/>
    <w:rsid w:val="00B71167"/>
    <w:rsid w:val="00B768DB"/>
    <w:rsid w:val="00B77116"/>
    <w:rsid w:val="00B83985"/>
    <w:rsid w:val="00B84749"/>
    <w:rsid w:val="00B84B6C"/>
    <w:rsid w:val="00B8694C"/>
    <w:rsid w:val="00B9340D"/>
    <w:rsid w:val="00B947DC"/>
    <w:rsid w:val="00B97527"/>
    <w:rsid w:val="00BA028B"/>
    <w:rsid w:val="00BA11EA"/>
    <w:rsid w:val="00BA1A64"/>
    <w:rsid w:val="00BA3313"/>
    <w:rsid w:val="00BA36E9"/>
    <w:rsid w:val="00BA446E"/>
    <w:rsid w:val="00BB0ACD"/>
    <w:rsid w:val="00BB379E"/>
    <w:rsid w:val="00BB40BE"/>
    <w:rsid w:val="00BB6B3A"/>
    <w:rsid w:val="00BC1A60"/>
    <w:rsid w:val="00BC23B7"/>
    <w:rsid w:val="00BC2D3C"/>
    <w:rsid w:val="00BC4124"/>
    <w:rsid w:val="00BC46E4"/>
    <w:rsid w:val="00BC528C"/>
    <w:rsid w:val="00BD13B8"/>
    <w:rsid w:val="00BD4839"/>
    <w:rsid w:val="00BD78EE"/>
    <w:rsid w:val="00BE1A46"/>
    <w:rsid w:val="00BE1E07"/>
    <w:rsid w:val="00BF1CF7"/>
    <w:rsid w:val="00BF4B42"/>
    <w:rsid w:val="00BF7DE9"/>
    <w:rsid w:val="00C10580"/>
    <w:rsid w:val="00C1152D"/>
    <w:rsid w:val="00C13FFD"/>
    <w:rsid w:val="00C15AAA"/>
    <w:rsid w:val="00C16EB4"/>
    <w:rsid w:val="00C261DA"/>
    <w:rsid w:val="00C264DD"/>
    <w:rsid w:val="00C3153C"/>
    <w:rsid w:val="00C32137"/>
    <w:rsid w:val="00C34A2C"/>
    <w:rsid w:val="00C40870"/>
    <w:rsid w:val="00C415D4"/>
    <w:rsid w:val="00C42FCA"/>
    <w:rsid w:val="00C45048"/>
    <w:rsid w:val="00C47E25"/>
    <w:rsid w:val="00C50735"/>
    <w:rsid w:val="00C512ED"/>
    <w:rsid w:val="00C54CEE"/>
    <w:rsid w:val="00C56C91"/>
    <w:rsid w:val="00C6029E"/>
    <w:rsid w:val="00C603AC"/>
    <w:rsid w:val="00C60CD7"/>
    <w:rsid w:val="00C63507"/>
    <w:rsid w:val="00C727B2"/>
    <w:rsid w:val="00C7724A"/>
    <w:rsid w:val="00C77F7C"/>
    <w:rsid w:val="00C8069A"/>
    <w:rsid w:val="00C81D31"/>
    <w:rsid w:val="00C82C52"/>
    <w:rsid w:val="00C94156"/>
    <w:rsid w:val="00C94FA6"/>
    <w:rsid w:val="00C96EC3"/>
    <w:rsid w:val="00CA2F0B"/>
    <w:rsid w:val="00CA32CC"/>
    <w:rsid w:val="00CA5DD4"/>
    <w:rsid w:val="00CA7E04"/>
    <w:rsid w:val="00CB43AA"/>
    <w:rsid w:val="00CB56EB"/>
    <w:rsid w:val="00CB6765"/>
    <w:rsid w:val="00CC17A4"/>
    <w:rsid w:val="00CC2364"/>
    <w:rsid w:val="00CC4797"/>
    <w:rsid w:val="00CD0E2F"/>
    <w:rsid w:val="00CE3567"/>
    <w:rsid w:val="00CE5A0C"/>
    <w:rsid w:val="00CE62D5"/>
    <w:rsid w:val="00CE6563"/>
    <w:rsid w:val="00CE7710"/>
    <w:rsid w:val="00CE7C2D"/>
    <w:rsid w:val="00CF2C55"/>
    <w:rsid w:val="00CF4AB0"/>
    <w:rsid w:val="00D0109F"/>
    <w:rsid w:val="00D02800"/>
    <w:rsid w:val="00D0479E"/>
    <w:rsid w:val="00D05B24"/>
    <w:rsid w:val="00D10449"/>
    <w:rsid w:val="00D11982"/>
    <w:rsid w:val="00D17D49"/>
    <w:rsid w:val="00D2768C"/>
    <w:rsid w:val="00D27AAE"/>
    <w:rsid w:val="00D31601"/>
    <w:rsid w:val="00D3380C"/>
    <w:rsid w:val="00D355CF"/>
    <w:rsid w:val="00D36FAB"/>
    <w:rsid w:val="00D42F75"/>
    <w:rsid w:val="00D4324D"/>
    <w:rsid w:val="00D432A5"/>
    <w:rsid w:val="00D437D8"/>
    <w:rsid w:val="00D43CDF"/>
    <w:rsid w:val="00D450E5"/>
    <w:rsid w:val="00D45BA4"/>
    <w:rsid w:val="00D46266"/>
    <w:rsid w:val="00D466D7"/>
    <w:rsid w:val="00D47B4B"/>
    <w:rsid w:val="00D50B45"/>
    <w:rsid w:val="00D54260"/>
    <w:rsid w:val="00D579E4"/>
    <w:rsid w:val="00D6580F"/>
    <w:rsid w:val="00D71CB9"/>
    <w:rsid w:val="00D76990"/>
    <w:rsid w:val="00D76D89"/>
    <w:rsid w:val="00D80666"/>
    <w:rsid w:val="00D80BB4"/>
    <w:rsid w:val="00D828DF"/>
    <w:rsid w:val="00D82FC4"/>
    <w:rsid w:val="00D84472"/>
    <w:rsid w:val="00D85502"/>
    <w:rsid w:val="00DA33F3"/>
    <w:rsid w:val="00DA502B"/>
    <w:rsid w:val="00DA60AD"/>
    <w:rsid w:val="00DA6190"/>
    <w:rsid w:val="00DB264E"/>
    <w:rsid w:val="00DB5464"/>
    <w:rsid w:val="00DC0B9C"/>
    <w:rsid w:val="00DC0CDA"/>
    <w:rsid w:val="00DC54C8"/>
    <w:rsid w:val="00DC6BD4"/>
    <w:rsid w:val="00DD109C"/>
    <w:rsid w:val="00DD3164"/>
    <w:rsid w:val="00DD4892"/>
    <w:rsid w:val="00DD4C94"/>
    <w:rsid w:val="00DF750A"/>
    <w:rsid w:val="00DF7E38"/>
    <w:rsid w:val="00E03C41"/>
    <w:rsid w:val="00E05A88"/>
    <w:rsid w:val="00E11484"/>
    <w:rsid w:val="00E13647"/>
    <w:rsid w:val="00E13B3D"/>
    <w:rsid w:val="00E1623C"/>
    <w:rsid w:val="00E16C69"/>
    <w:rsid w:val="00E17D61"/>
    <w:rsid w:val="00E21764"/>
    <w:rsid w:val="00E24CC6"/>
    <w:rsid w:val="00E26327"/>
    <w:rsid w:val="00E26A95"/>
    <w:rsid w:val="00E30831"/>
    <w:rsid w:val="00E357CE"/>
    <w:rsid w:val="00E35A94"/>
    <w:rsid w:val="00E412D2"/>
    <w:rsid w:val="00E4373A"/>
    <w:rsid w:val="00E45FB3"/>
    <w:rsid w:val="00E47E45"/>
    <w:rsid w:val="00E512F1"/>
    <w:rsid w:val="00E53CF6"/>
    <w:rsid w:val="00E54E8D"/>
    <w:rsid w:val="00E5530A"/>
    <w:rsid w:val="00E57096"/>
    <w:rsid w:val="00E644F6"/>
    <w:rsid w:val="00E74CE9"/>
    <w:rsid w:val="00E75B6D"/>
    <w:rsid w:val="00E7627F"/>
    <w:rsid w:val="00E81782"/>
    <w:rsid w:val="00E8184D"/>
    <w:rsid w:val="00E84694"/>
    <w:rsid w:val="00E84C29"/>
    <w:rsid w:val="00E85141"/>
    <w:rsid w:val="00E86396"/>
    <w:rsid w:val="00E937D9"/>
    <w:rsid w:val="00EA0269"/>
    <w:rsid w:val="00EA2812"/>
    <w:rsid w:val="00EA293D"/>
    <w:rsid w:val="00EA2F9F"/>
    <w:rsid w:val="00EA615C"/>
    <w:rsid w:val="00EA709D"/>
    <w:rsid w:val="00EB4813"/>
    <w:rsid w:val="00EB53A3"/>
    <w:rsid w:val="00EB7877"/>
    <w:rsid w:val="00EC11B1"/>
    <w:rsid w:val="00EC1E19"/>
    <w:rsid w:val="00EC28DF"/>
    <w:rsid w:val="00EC2A52"/>
    <w:rsid w:val="00EC39B6"/>
    <w:rsid w:val="00ED19EC"/>
    <w:rsid w:val="00ED5B71"/>
    <w:rsid w:val="00ED6473"/>
    <w:rsid w:val="00ED6499"/>
    <w:rsid w:val="00EE1A08"/>
    <w:rsid w:val="00EF362B"/>
    <w:rsid w:val="00EF7F2B"/>
    <w:rsid w:val="00F00D5B"/>
    <w:rsid w:val="00F02474"/>
    <w:rsid w:val="00F07528"/>
    <w:rsid w:val="00F1127A"/>
    <w:rsid w:val="00F12137"/>
    <w:rsid w:val="00F12202"/>
    <w:rsid w:val="00F208EA"/>
    <w:rsid w:val="00F21ADD"/>
    <w:rsid w:val="00F247A1"/>
    <w:rsid w:val="00F30D0C"/>
    <w:rsid w:val="00F30ED2"/>
    <w:rsid w:val="00F30FC0"/>
    <w:rsid w:val="00F3291B"/>
    <w:rsid w:val="00F3405C"/>
    <w:rsid w:val="00F35549"/>
    <w:rsid w:val="00F36C79"/>
    <w:rsid w:val="00F37017"/>
    <w:rsid w:val="00F3768D"/>
    <w:rsid w:val="00F420EF"/>
    <w:rsid w:val="00F43F26"/>
    <w:rsid w:val="00F4531C"/>
    <w:rsid w:val="00F45338"/>
    <w:rsid w:val="00F52183"/>
    <w:rsid w:val="00F53D2C"/>
    <w:rsid w:val="00F54626"/>
    <w:rsid w:val="00F54CF0"/>
    <w:rsid w:val="00F6170F"/>
    <w:rsid w:val="00F61DDC"/>
    <w:rsid w:val="00F6310B"/>
    <w:rsid w:val="00F634C8"/>
    <w:rsid w:val="00F678CF"/>
    <w:rsid w:val="00F732FD"/>
    <w:rsid w:val="00F7539E"/>
    <w:rsid w:val="00F801FC"/>
    <w:rsid w:val="00F85B53"/>
    <w:rsid w:val="00F90642"/>
    <w:rsid w:val="00F9077E"/>
    <w:rsid w:val="00F921F5"/>
    <w:rsid w:val="00F92C75"/>
    <w:rsid w:val="00F946EB"/>
    <w:rsid w:val="00FA1216"/>
    <w:rsid w:val="00FA26E5"/>
    <w:rsid w:val="00FA35F8"/>
    <w:rsid w:val="00FA4C76"/>
    <w:rsid w:val="00FB0726"/>
    <w:rsid w:val="00FB1678"/>
    <w:rsid w:val="00FB192A"/>
    <w:rsid w:val="00FB26AC"/>
    <w:rsid w:val="00FB2AA4"/>
    <w:rsid w:val="00FB5DFF"/>
    <w:rsid w:val="00FB7AED"/>
    <w:rsid w:val="00FC3B3B"/>
    <w:rsid w:val="00FC4618"/>
    <w:rsid w:val="00FC46FD"/>
    <w:rsid w:val="00FC769F"/>
    <w:rsid w:val="00FD023D"/>
    <w:rsid w:val="00FD07B9"/>
    <w:rsid w:val="00FD2D34"/>
    <w:rsid w:val="00FD590F"/>
    <w:rsid w:val="00FE152F"/>
    <w:rsid w:val="00FE19FC"/>
    <w:rsid w:val="00FE1B10"/>
    <w:rsid w:val="00FE545D"/>
    <w:rsid w:val="00FE6068"/>
    <w:rsid w:val="00FE67ED"/>
    <w:rsid w:val="00FE6DDA"/>
    <w:rsid w:val="00FF68D6"/>
  </w:rsids>
  <m:mathPr>
    <m:mathFont m:val="Cambria Math"/>
    <m:brkBin m:val="before"/>
    <m:brkBinSub m:val="--"/>
    <m:smallFrac/>
    <m:dispDef/>
    <m:lMargin m:val="0"/>
    <m:rMargin m:val="0"/>
    <m:defJc m:val="centerGroup"/>
    <m:wrapIndent m:val="1440"/>
    <m:intLim m:val="subSup"/>
    <m:naryLim m:val="undOvr"/>
  </m:mathPr>
  <w:themeFontLang w:val="en-GB"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8EB0688-FFBE-450B-8CC2-7A43CE1D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68C"/>
  </w:style>
  <w:style w:type="paragraph" w:styleId="Heading1">
    <w:name w:val="heading 1"/>
    <w:basedOn w:val="Normal"/>
    <w:next w:val="Normal"/>
    <w:link w:val="Heading1Char"/>
    <w:uiPriority w:val="9"/>
    <w:qFormat/>
    <w:rsid w:val="00F61DDC"/>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uiPriority w:val="9"/>
    <w:qFormat/>
    <w:rsid w:val="00F61DDC"/>
    <w:pPr>
      <w:keepNext/>
      <w:keepLines/>
      <w:numPr>
        <w:ilvl w:val="1"/>
        <w:numId w:val="1"/>
      </w:numPr>
      <w:spacing w:before="360" w:after="60" w:line="240" w:lineRule="auto"/>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F61DDC"/>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F61DDC"/>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F61DDC"/>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F61DDC"/>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F61DDC"/>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F61DDC"/>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F61DDC"/>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D64B4"/>
    <w:pPr>
      <w:ind w:left="720"/>
      <w:contextualSpacing/>
    </w:pPr>
  </w:style>
  <w:style w:type="character" w:customStyle="1" w:styleId="Heading1Char">
    <w:name w:val="Heading 1 Char"/>
    <w:basedOn w:val="DefaultParagraphFont"/>
    <w:link w:val="Heading1"/>
    <w:uiPriority w:val="9"/>
    <w:rsid w:val="00F61DDC"/>
    <w:rPr>
      <w:rFonts w:ascii="Calibri" w:eastAsia="Times New Roman" w:hAnsi="Calibri" w:cs="Times New Roman"/>
      <w:b/>
      <w:bCs/>
      <w:color w:val="92D050"/>
      <w:sz w:val="28"/>
      <w:szCs w:val="26"/>
    </w:rPr>
  </w:style>
  <w:style w:type="character" w:customStyle="1" w:styleId="Heading2Char">
    <w:name w:val="Heading 2 Char"/>
    <w:basedOn w:val="DefaultParagraphFont"/>
    <w:link w:val="Heading2"/>
    <w:uiPriority w:val="9"/>
    <w:rsid w:val="00F61DDC"/>
    <w:rPr>
      <w:rFonts w:ascii="Calibri" w:eastAsia="Times New Roman" w:hAnsi="Calibri" w:cs="Times New Roman"/>
      <w:b/>
      <w:bCs/>
      <w:color w:val="000000" w:themeColor="text1"/>
      <w:sz w:val="24"/>
      <w:szCs w:val="20"/>
      <w:lang w:eastAsia="en-GB"/>
    </w:rPr>
  </w:style>
  <w:style w:type="character" w:customStyle="1" w:styleId="Heading3Char">
    <w:name w:val="Heading 3 Char"/>
    <w:basedOn w:val="DefaultParagraphFont"/>
    <w:link w:val="Heading3"/>
    <w:rsid w:val="00F61DDC"/>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F61DDC"/>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F61DDC"/>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F61DDC"/>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F61DDC"/>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F61DDC"/>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F61DDC"/>
    <w:rPr>
      <w:rFonts w:ascii="Cambria" w:eastAsia="Times New Roman" w:hAnsi="Cambria" w:cs="Times New Roman"/>
      <w:i/>
      <w:iCs/>
      <w:color w:val="404040"/>
      <w:szCs w:val="20"/>
      <w:lang w:val="en-US" w:eastAsia="en-GB"/>
    </w:rPr>
  </w:style>
  <w:style w:type="character" w:styleId="CommentReference">
    <w:name w:val="annotation reference"/>
    <w:basedOn w:val="DefaultParagraphFont"/>
    <w:uiPriority w:val="99"/>
    <w:unhideWhenUsed/>
    <w:rsid w:val="00F61DDC"/>
    <w:rPr>
      <w:sz w:val="16"/>
      <w:szCs w:val="16"/>
    </w:rPr>
  </w:style>
  <w:style w:type="paragraph" w:styleId="Header">
    <w:name w:val="header"/>
    <w:basedOn w:val="Normal"/>
    <w:link w:val="HeaderChar"/>
    <w:uiPriority w:val="99"/>
    <w:unhideWhenUsed/>
    <w:rsid w:val="009967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67AE"/>
  </w:style>
  <w:style w:type="paragraph" w:styleId="Footer">
    <w:name w:val="footer"/>
    <w:basedOn w:val="Normal"/>
    <w:link w:val="FooterChar"/>
    <w:uiPriority w:val="99"/>
    <w:unhideWhenUsed/>
    <w:rsid w:val="009967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67AE"/>
  </w:style>
  <w:style w:type="paragraph" w:styleId="NormalWeb">
    <w:name w:val="Normal (Web)"/>
    <w:basedOn w:val="Normal"/>
    <w:uiPriority w:val="99"/>
    <w:rsid w:val="009B25C7"/>
    <w:pPr>
      <w:spacing w:beforeLines="1" w:afterLines="1" w:line="240" w:lineRule="auto"/>
    </w:pPr>
    <w:rPr>
      <w:rFonts w:ascii="Times" w:hAnsi="Times" w:cs="Times New Roman"/>
      <w:sz w:val="20"/>
      <w:szCs w:val="20"/>
      <w:lang w:val="en-US"/>
    </w:rPr>
  </w:style>
  <w:style w:type="paragraph" w:styleId="BalloonText">
    <w:name w:val="Balloon Text"/>
    <w:basedOn w:val="Normal"/>
    <w:link w:val="BalloonTextChar1"/>
    <w:uiPriority w:val="99"/>
    <w:semiHidden/>
    <w:unhideWhenUsed/>
    <w:rsid w:val="00E24CC6"/>
    <w:pPr>
      <w:spacing w:after="0" w:line="240" w:lineRule="auto"/>
    </w:pPr>
    <w:rPr>
      <w:rFonts w:ascii="Lucida Grande" w:hAnsi="Lucida Grande" w:cs="Lucida Grande"/>
      <w:sz w:val="18"/>
      <w:szCs w:val="18"/>
      <w:lang w:val="en-US"/>
    </w:rPr>
  </w:style>
  <w:style w:type="character" w:customStyle="1" w:styleId="BalloonTextChar">
    <w:name w:val="Balloon Text Char"/>
    <w:basedOn w:val="DefaultParagraphFont"/>
    <w:uiPriority w:val="99"/>
    <w:semiHidden/>
    <w:rsid w:val="00E24CC6"/>
    <w:rPr>
      <w:rFonts w:ascii="Lucida Grande" w:hAnsi="Lucida Grande" w:cs="Lucida Grande"/>
      <w:sz w:val="18"/>
      <w:szCs w:val="18"/>
    </w:rPr>
  </w:style>
  <w:style w:type="character" w:customStyle="1" w:styleId="BalloonTextChar1">
    <w:name w:val="Balloon Text Char1"/>
    <w:basedOn w:val="DefaultParagraphFont"/>
    <w:link w:val="BalloonText"/>
    <w:uiPriority w:val="99"/>
    <w:semiHidden/>
    <w:rsid w:val="00E24CC6"/>
    <w:rPr>
      <w:rFonts w:ascii="Lucida Grande" w:hAnsi="Lucida Grande" w:cs="Lucida Grande"/>
      <w:sz w:val="18"/>
      <w:szCs w:val="18"/>
      <w:lang w:val="en-US"/>
    </w:rPr>
  </w:style>
  <w:style w:type="paragraph" w:customStyle="1" w:styleId="Default">
    <w:name w:val="Default"/>
    <w:rsid w:val="00EC1E19"/>
    <w:pPr>
      <w:autoSpaceDE w:val="0"/>
      <w:autoSpaceDN w:val="0"/>
      <w:adjustRightInd w:val="0"/>
      <w:spacing w:after="0" w:line="240" w:lineRule="auto"/>
    </w:pPr>
    <w:rPr>
      <w:rFonts w:ascii="Calibri" w:eastAsia="Calibri" w:hAnsi="Calibri" w:cs="Calibri"/>
      <w:color w:val="000000"/>
      <w:sz w:val="24"/>
      <w:szCs w:val="24"/>
    </w:rPr>
  </w:style>
  <w:style w:type="numbering" w:customStyle="1" w:styleId="SteveNumberedPara">
    <w:name w:val="Steve_Numbered_Para"/>
    <w:basedOn w:val="NoList"/>
    <w:rsid w:val="00426975"/>
    <w:pPr>
      <w:numPr>
        <w:numId w:val="2"/>
      </w:numPr>
    </w:pPr>
  </w:style>
  <w:style w:type="paragraph" w:customStyle="1" w:styleId="StevesNumberedParagraph">
    <w:name w:val="Steve's_Numbered_Paragraph"/>
    <w:basedOn w:val="ListParagraph"/>
    <w:autoRedefine/>
    <w:qFormat/>
    <w:rsid w:val="00426975"/>
    <w:pPr>
      <w:spacing w:before="120" w:after="120" w:line="240" w:lineRule="auto"/>
      <w:ind w:hanging="720"/>
      <w:contextualSpacing w:val="0"/>
    </w:pPr>
    <w:rPr>
      <w:rFonts w:ascii="Times New Roman" w:hAnsi="Times New Roman"/>
      <w:sz w:val="24"/>
      <w:szCs w:val="24"/>
      <w:lang w:val="en-US"/>
    </w:rPr>
  </w:style>
  <w:style w:type="paragraph" w:styleId="TOC2">
    <w:name w:val="toc 2"/>
    <w:basedOn w:val="Normal"/>
    <w:next w:val="Normal"/>
    <w:autoRedefine/>
    <w:uiPriority w:val="39"/>
    <w:rsid w:val="00426975"/>
    <w:pPr>
      <w:tabs>
        <w:tab w:val="right" w:leader="dot" w:pos="8630"/>
      </w:tabs>
      <w:spacing w:before="120" w:after="120" w:line="240" w:lineRule="auto"/>
      <w:ind w:left="274"/>
    </w:pPr>
    <w:rPr>
      <w:rFonts w:ascii="Times New Roman" w:hAnsi="Times New Roman"/>
      <w:b/>
      <w:smallCaps/>
      <w:lang w:val="en-US"/>
    </w:rPr>
  </w:style>
  <w:style w:type="paragraph" w:customStyle="1" w:styleId="StevesNumPara">
    <w:name w:val="Steve's_Num_Para"/>
    <w:basedOn w:val="Normal"/>
    <w:autoRedefine/>
    <w:qFormat/>
    <w:rsid w:val="00426975"/>
    <w:pPr>
      <w:spacing w:after="120" w:line="240" w:lineRule="auto"/>
      <w:ind w:left="720" w:hanging="720"/>
    </w:pPr>
    <w:rPr>
      <w:rFonts w:ascii="Times New Roman" w:hAnsi="Times New Roman"/>
      <w:sz w:val="24"/>
      <w:szCs w:val="24"/>
      <w:lang w:val="en-US"/>
    </w:rPr>
  </w:style>
  <w:style w:type="paragraph" w:customStyle="1" w:styleId="SteveParagraph">
    <w:name w:val="Steve_Paragraph"/>
    <w:basedOn w:val="Normal"/>
    <w:autoRedefine/>
    <w:qFormat/>
    <w:rsid w:val="00426975"/>
    <w:pPr>
      <w:spacing w:after="120" w:line="240" w:lineRule="auto"/>
      <w:ind w:left="720" w:hanging="720"/>
    </w:pPr>
    <w:rPr>
      <w:rFonts w:ascii="Palatino" w:hAnsi="Palatino"/>
      <w:sz w:val="24"/>
      <w:szCs w:val="24"/>
      <w:lang w:val="en-US"/>
    </w:rPr>
  </w:style>
  <w:style w:type="paragraph" w:styleId="Title">
    <w:name w:val="Title"/>
    <w:basedOn w:val="Normal"/>
    <w:next w:val="Normal"/>
    <w:link w:val="TitleChar"/>
    <w:rsid w:val="00426975"/>
    <w:pPr>
      <w:pBdr>
        <w:bottom w:val="single" w:sz="8" w:space="4" w:color="5B9BD5" w:themeColor="accent1"/>
      </w:pBdr>
      <w:spacing w:before="1440" w:after="300" w:line="240" w:lineRule="auto"/>
      <w:contextualSpacing/>
      <w:jc w:val="center"/>
    </w:pPr>
    <w:rPr>
      <w:rFonts w:ascii="Times New Roman" w:eastAsiaTheme="majorEastAsia" w:hAnsi="Times New Roman" w:cstheme="majorBidi"/>
      <w:color w:val="364354" w:themeColor="text2" w:themeShade="CC"/>
      <w:spacing w:val="5"/>
      <w:kern w:val="28"/>
      <w:sz w:val="96"/>
      <w:szCs w:val="52"/>
      <w:lang w:val="en-US"/>
    </w:rPr>
  </w:style>
  <w:style w:type="character" w:customStyle="1" w:styleId="TitleChar">
    <w:name w:val="Title Char"/>
    <w:basedOn w:val="DefaultParagraphFont"/>
    <w:link w:val="Title"/>
    <w:rsid w:val="00426975"/>
    <w:rPr>
      <w:rFonts w:ascii="Times New Roman" w:eastAsiaTheme="majorEastAsia" w:hAnsi="Times New Roman" w:cstheme="majorBidi"/>
      <w:color w:val="364354" w:themeColor="text2" w:themeShade="CC"/>
      <w:spacing w:val="5"/>
      <w:kern w:val="28"/>
      <w:sz w:val="96"/>
      <w:szCs w:val="52"/>
      <w:lang w:val="en-US"/>
    </w:rPr>
  </w:style>
  <w:style w:type="paragraph" w:styleId="Subtitle">
    <w:name w:val="Subtitle"/>
    <w:basedOn w:val="Normal"/>
    <w:next w:val="Normal"/>
    <w:link w:val="SubtitleChar"/>
    <w:rsid w:val="00426975"/>
    <w:pPr>
      <w:numPr>
        <w:ilvl w:val="1"/>
      </w:numPr>
      <w:spacing w:after="120" w:line="240" w:lineRule="auto"/>
      <w:jc w:val="center"/>
    </w:pPr>
    <w:rPr>
      <w:rFonts w:eastAsiaTheme="majorEastAsia" w:cstheme="majorBidi"/>
      <w:i/>
      <w:iCs/>
      <w:color w:val="FF0000"/>
      <w:spacing w:val="15"/>
      <w:sz w:val="32"/>
      <w:szCs w:val="24"/>
      <w:lang w:val="en-US"/>
    </w:rPr>
  </w:style>
  <w:style w:type="character" w:customStyle="1" w:styleId="SubtitleChar">
    <w:name w:val="Subtitle Char"/>
    <w:basedOn w:val="DefaultParagraphFont"/>
    <w:link w:val="Subtitle"/>
    <w:rsid w:val="00426975"/>
    <w:rPr>
      <w:rFonts w:eastAsiaTheme="majorEastAsia" w:cstheme="majorBidi"/>
      <w:i/>
      <w:iCs/>
      <w:color w:val="FF0000"/>
      <w:spacing w:val="15"/>
      <w:sz w:val="32"/>
      <w:szCs w:val="24"/>
      <w:lang w:val="en-US"/>
    </w:rPr>
  </w:style>
  <w:style w:type="paragraph" w:customStyle="1" w:styleId="Author">
    <w:name w:val="Author"/>
    <w:basedOn w:val="Normal"/>
    <w:qFormat/>
    <w:rsid w:val="00426975"/>
    <w:pPr>
      <w:spacing w:before="960" w:after="1440" w:line="240" w:lineRule="auto"/>
      <w:jc w:val="center"/>
    </w:pPr>
    <w:rPr>
      <w:rFonts w:ascii="Times New Roman" w:hAnsi="Times New Roman"/>
      <w:b/>
      <w:i/>
      <w:sz w:val="32"/>
      <w:szCs w:val="24"/>
      <w:lang w:val="en-US"/>
    </w:rPr>
  </w:style>
  <w:style w:type="paragraph" w:styleId="Date">
    <w:name w:val="Date"/>
    <w:basedOn w:val="Normal"/>
    <w:next w:val="Normal"/>
    <w:link w:val="DateChar"/>
    <w:rsid w:val="00426975"/>
    <w:pPr>
      <w:spacing w:before="360" w:after="0" w:line="240" w:lineRule="auto"/>
      <w:jc w:val="center"/>
    </w:pPr>
    <w:rPr>
      <w:rFonts w:ascii="Times New Roman" w:hAnsi="Times New Roman"/>
      <w:b/>
      <w:i/>
      <w:sz w:val="24"/>
      <w:szCs w:val="24"/>
      <w:lang w:val="en-US"/>
    </w:rPr>
  </w:style>
  <w:style w:type="character" w:customStyle="1" w:styleId="DateChar">
    <w:name w:val="Date Char"/>
    <w:basedOn w:val="DefaultParagraphFont"/>
    <w:link w:val="Date"/>
    <w:rsid w:val="00426975"/>
    <w:rPr>
      <w:rFonts w:ascii="Times New Roman" w:hAnsi="Times New Roman"/>
      <w:b/>
      <w:i/>
      <w:sz w:val="24"/>
      <w:szCs w:val="24"/>
      <w:lang w:val="en-US"/>
    </w:rPr>
  </w:style>
  <w:style w:type="paragraph" w:styleId="TOCHeading">
    <w:name w:val="TOC Heading"/>
    <w:basedOn w:val="Normal"/>
    <w:next w:val="Normal"/>
    <w:uiPriority w:val="39"/>
    <w:unhideWhenUsed/>
    <w:qFormat/>
    <w:rsid w:val="00426975"/>
    <w:pPr>
      <w:keepLines/>
      <w:tabs>
        <w:tab w:val="left" w:pos="1440"/>
      </w:tabs>
      <w:spacing w:before="480" w:after="360" w:line="240" w:lineRule="auto"/>
      <w:jc w:val="center"/>
    </w:pPr>
    <w:rPr>
      <w:rFonts w:ascii="Times New Roman" w:eastAsiaTheme="majorEastAsia" w:hAnsi="Times New Roman" w:cstheme="majorBidi"/>
      <w:caps/>
      <w:color w:val="2E74B5" w:themeColor="accent1" w:themeShade="BF"/>
      <w:sz w:val="28"/>
      <w:szCs w:val="28"/>
      <w:lang w:val="en-US"/>
    </w:rPr>
  </w:style>
  <w:style w:type="paragraph" w:styleId="TOC1">
    <w:name w:val="toc 1"/>
    <w:basedOn w:val="Normal"/>
    <w:next w:val="Normal"/>
    <w:autoRedefine/>
    <w:uiPriority w:val="39"/>
    <w:unhideWhenUsed/>
    <w:rsid w:val="00426975"/>
    <w:pPr>
      <w:spacing w:before="240" w:after="240" w:line="240" w:lineRule="auto"/>
    </w:pPr>
    <w:rPr>
      <w:rFonts w:ascii="Times New Roman" w:hAnsi="Times New Roman"/>
      <w:b/>
      <w:caps/>
      <w:sz w:val="24"/>
      <w:lang w:val="en-US"/>
    </w:rPr>
  </w:style>
  <w:style w:type="paragraph" w:styleId="TOC3">
    <w:name w:val="toc 3"/>
    <w:basedOn w:val="Normal"/>
    <w:next w:val="Normal"/>
    <w:autoRedefine/>
    <w:uiPriority w:val="39"/>
    <w:unhideWhenUsed/>
    <w:rsid w:val="00426975"/>
    <w:pPr>
      <w:tabs>
        <w:tab w:val="right" w:leader="dot" w:pos="8630"/>
      </w:tabs>
      <w:spacing w:before="120" w:after="120" w:line="240" w:lineRule="auto"/>
      <w:ind w:left="810"/>
    </w:pPr>
    <w:rPr>
      <w:rFonts w:ascii="Times New Roman" w:hAnsi="Times New Roman"/>
      <w:smallCaps/>
      <w:sz w:val="20"/>
      <w:lang w:val="en-US"/>
    </w:rPr>
  </w:style>
  <w:style w:type="character" w:styleId="PageNumber">
    <w:name w:val="page number"/>
    <w:basedOn w:val="DefaultParagraphFont"/>
    <w:uiPriority w:val="99"/>
    <w:unhideWhenUsed/>
    <w:rsid w:val="00426975"/>
  </w:style>
  <w:style w:type="paragraph" w:styleId="FootnoteText">
    <w:name w:val="footnote text"/>
    <w:aliases w:val="f,single space,Footnote Text Char Char Char Char,Footnote Text1 Char Char Char,Footnote Text1 Char Char,FOOTNOTES,fn"/>
    <w:basedOn w:val="Normal"/>
    <w:link w:val="FootnoteTextChar"/>
    <w:uiPriority w:val="99"/>
    <w:unhideWhenUsed/>
    <w:rsid w:val="00426975"/>
    <w:pPr>
      <w:spacing w:after="0" w:line="240" w:lineRule="auto"/>
    </w:pPr>
    <w:rPr>
      <w:rFonts w:ascii="Times New Roman" w:hAnsi="Times New Roman"/>
      <w:sz w:val="24"/>
      <w:szCs w:val="24"/>
      <w:lang w:val="en-US"/>
    </w:rPr>
  </w:style>
  <w:style w:type="character" w:customStyle="1" w:styleId="FootnoteTextChar">
    <w:name w:val="Footnote Text Char"/>
    <w:aliases w:val="f Char,single space Char,Footnote Text Char Char Char Char Char,Footnote Text1 Char Char Char Char,Footnote Text1 Char Char Char1,FOOTNOTES Char,fn Char"/>
    <w:basedOn w:val="DefaultParagraphFont"/>
    <w:link w:val="FootnoteText"/>
    <w:uiPriority w:val="99"/>
    <w:rsid w:val="00426975"/>
    <w:rPr>
      <w:rFonts w:ascii="Times New Roman" w:hAnsi="Times New Roman"/>
      <w:sz w:val="24"/>
      <w:szCs w:val="24"/>
      <w:lang w:val="en-US"/>
    </w:rPr>
  </w:style>
  <w:style w:type="character" w:styleId="FootnoteReference">
    <w:name w:val="footnote reference"/>
    <w:aliases w:val="16 Point,Superscript 6 Point,ftref,BVI fnr,Ref,de nota al pie,ASI Footer,BVI fnr Car Car,BVI fnr Car,BVI fnr Car Car Car Car,BVI fnr Car Car Car Car Char,Appel note de bas de p.,Error-Fußnotenzeichen5,Error-Fußnotenzeichen6"/>
    <w:basedOn w:val="DefaultParagraphFont"/>
    <w:link w:val="BVIfnrCharCar1CarChar"/>
    <w:uiPriority w:val="99"/>
    <w:unhideWhenUsed/>
    <w:qFormat/>
    <w:rsid w:val="00426975"/>
    <w:rPr>
      <w:vertAlign w:val="superscript"/>
    </w:rPr>
  </w:style>
  <w:style w:type="table" w:styleId="TableGrid">
    <w:name w:val="Table Grid"/>
    <w:basedOn w:val="TableNormal"/>
    <w:uiPriority w:val="59"/>
    <w:rsid w:val="00426975"/>
    <w:pPr>
      <w:spacing w:after="0" w:line="240" w:lineRule="auto"/>
    </w:pPr>
    <w:rPr>
      <w:sz w:val="24"/>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426975"/>
    <w:rPr>
      <w:b/>
    </w:rPr>
  </w:style>
  <w:style w:type="paragraph" w:styleId="CommentText">
    <w:name w:val="annotation text"/>
    <w:basedOn w:val="Normal"/>
    <w:link w:val="CommentTextChar"/>
    <w:rsid w:val="00426975"/>
    <w:pPr>
      <w:spacing w:after="0" w:line="240" w:lineRule="auto"/>
    </w:pPr>
    <w:rPr>
      <w:rFonts w:ascii="Times New Roman" w:hAnsi="Times New Roman"/>
      <w:sz w:val="24"/>
      <w:szCs w:val="24"/>
      <w:lang w:val="en-US"/>
    </w:rPr>
  </w:style>
  <w:style w:type="character" w:customStyle="1" w:styleId="CommentTextChar">
    <w:name w:val="Comment Text Char"/>
    <w:basedOn w:val="DefaultParagraphFont"/>
    <w:link w:val="CommentText"/>
    <w:rsid w:val="00426975"/>
    <w:rPr>
      <w:rFonts w:ascii="Times New Roman" w:hAnsi="Times New Roman"/>
      <w:sz w:val="24"/>
      <w:szCs w:val="24"/>
      <w:lang w:val="en-US"/>
    </w:rPr>
  </w:style>
  <w:style w:type="paragraph" w:styleId="CommentSubject">
    <w:name w:val="annotation subject"/>
    <w:basedOn w:val="CommentText"/>
    <w:next w:val="CommentText"/>
    <w:link w:val="CommentSubjectChar"/>
    <w:rsid w:val="00426975"/>
    <w:rPr>
      <w:b/>
      <w:bCs/>
      <w:sz w:val="20"/>
      <w:szCs w:val="20"/>
    </w:rPr>
  </w:style>
  <w:style w:type="character" w:customStyle="1" w:styleId="CommentSubjectChar">
    <w:name w:val="Comment Subject Char"/>
    <w:basedOn w:val="CommentTextChar"/>
    <w:link w:val="CommentSubject"/>
    <w:rsid w:val="00426975"/>
    <w:rPr>
      <w:rFonts w:ascii="Times New Roman" w:hAnsi="Times New Roman"/>
      <w:b/>
      <w:bCs/>
      <w:sz w:val="20"/>
      <w:szCs w:val="20"/>
      <w:lang w:val="en-US"/>
    </w:rPr>
  </w:style>
  <w:style w:type="paragraph" w:customStyle="1" w:styleId="Pa3">
    <w:name w:val="Pa3"/>
    <w:basedOn w:val="Default"/>
    <w:next w:val="Default"/>
    <w:uiPriority w:val="99"/>
    <w:rsid w:val="00426975"/>
    <w:pPr>
      <w:widowControl w:val="0"/>
      <w:spacing w:line="181" w:lineRule="atLeast"/>
    </w:pPr>
    <w:rPr>
      <w:rFonts w:ascii="Times New Roman" w:eastAsiaTheme="minorHAnsi" w:hAnsi="Times New Roman" w:cs="Times New Roman"/>
      <w:color w:val="auto"/>
      <w:lang w:val="en-US"/>
    </w:rPr>
  </w:style>
  <w:style w:type="paragraph" w:styleId="NoSpacing">
    <w:name w:val="No Spacing"/>
    <w:uiPriority w:val="1"/>
    <w:qFormat/>
    <w:rsid w:val="00F732FD"/>
    <w:pPr>
      <w:spacing w:after="0" w:line="240" w:lineRule="auto"/>
    </w:pPr>
  </w:style>
  <w:style w:type="paragraph" w:styleId="Caption">
    <w:name w:val="caption"/>
    <w:basedOn w:val="Normal"/>
    <w:next w:val="Normal"/>
    <w:uiPriority w:val="35"/>
    <w:unhideWhenUsed/>
    <w:qFormat/>
    <w:rsid w:val="00F732FD"/>
    <w:pPr>
      <w:spacing w:line="240" w:lineRule="auto"/>
    </w:pPr>
    <w:rPr>
      <w:rFonts w:eastAsiaTheme="minorEastAsia"/>
      <w:b/>
      <w:bCs/>
      <w:smallCaps/>
      <w:color w:val="44546A" w:themeColor="text2"/>
      <w:lang w:eastAsia="en-GB"/>
    </w:rPr>
  </w:style>
  <w:style w:type="character" w:customStyle="1" w:styleId="ListParagraphChar">
    <w:name w:val="List Paragraph Char"/>
    <w:link w:val="ListParagraph"/>
    <w:uiPriority w:val="34"/>
    <w:rsid w:val="004E4A65"/>
  </w:style>
  <w:style w:type="table" w:customStyle="1" w:styleId="TableGrid1">
    <w:name w:val="Table Grid1"/>
    <w:basedOn w:val="TableNormal"/>
    <w:next w:val="TableGrid"/>
    <w:uiPriority w:val="59"/>
    <w:rsid w:val="00C72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3B3CCB"/>
    <w:rPr>
      <w:i/>
      <w:iCs/>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FootnoteReference"/>
    <w:uiPriority w:val="99"/>
    <w:semiHidden/>
    <w:rsid w:val="003B3CCB"/>
    <w:pPr>
      <w:spacing w:line="240" w:lineRule="exact"/>
      <w:jc w:val="both"/>
    </w:pPr>
    <w:rPr>
      <w:vertAlign w:val="superscript"/>
    </w:rPr>
  </w:style>
  <w:style w:type="character" w:styleId="Hyperlink">
    <w:name w:val="Hyperlink"/>
    <w:basedOn w:val="DefaultParagraphFont"/>
    <w:uiPriority w:val="99"/>
    <w:unhideWhenUsed/>
    <w:rsid w:val="003B3CCB"/>
    <w:rPr>
      <w:color w:val="0563C1" w:themeColor="hyperlink"/>
      <w:u w:val="single"/>
    </w:rPr>
  </w:style>
  <w:style w:type="paragraph" w:customStyle="1" w:styleId="Ingenmellomrom1">
    <w:name w:val="Ingen mellomrom1"/>
    <w:link w:val="IngenmellomromTegn"/>
    <w:qFormat/>
    <w:rsid w:val="00DF7E38"/>
    <w:pPr>
      <w:spacing w:after="0" w:line="240" w:lineRule="auto"/>
    </w:pPr>
    <w:rPr>
      <w:rFonts w:ascii="Arial" w:eastAsia="Calibri" w:hAnsi="Arial" w:cs="Times New Roman"/>
      <w:lang w:val="en-US"/>
    </w:rPr>
  </w:style>
  <w:style w:type="character" w:customStyle="1" w:styleId="IngenmellomromTegn">
    <w:name w:val="Ingen mellomrom Tegn"/>
    <w:link w:val="Ingenmellomrom1"/>
    <w:rsid w:val="00DF7E38"/>
    <w:rPr>
      <w:rFonts w:ascii="Arial" w:eastAsia="Calibri" w:hAnsi="Arial" w:cs="Times New Roman"/>
      <w:lang w:val="en-US"/>
    </w:rPr>
  </w:style>
  <w:style w:type="paragraph" w:customStyle="1" w:styleId="Fargerikliste-uthevingsfarge11">
    <w:name w:val="Fargerik liste - uthevingsfarge 11"/>
    <w:basedOn w:val="Normal"/>
    <w:uiPriority w:val="34"/>
    <w:qFormat/>
    <w:rsid w:val="00DC0CDA"/>
    <w:pPr>
      <w:spacing w:after="0" w:line="240" w:lineRule="auto"/>
      <w:ind w:left="720"/>
      <w:contextualSpacing/>
    </w:pPr>
    <w:rPr>
      <w:rFonts w:ascii="Arial" w:eastAsia="MS Mincho" w:hAnsi="Arial" w:cs="Arial"/>
      <w:lang w:eastAsia="ja-JP"/>
    </w:rPr>
  </w:style>
  <w:style w:type="paragraph" w:styleId="BodyText">
    <w:name w:val="Body Text"/>
    <w:basedOn w:val="Normal"/>
    <w:link w:val="BodyTextChar"/>
    <w:rsid w:val="00865FB6"/>
    <w:pPr>
      <w:spacing w:after="120" w:line="240" w:lineRule="auto"/>
    </w:pPr>
    <w:rPr>
      <w:rFonts w:ascii="Times New Roman" w:eastAsia="Times New Roman" w:hAnsi="Times New Roman" w:cs="Times New Roman"/>
      <w:sz w:val="24"/>
      <w:szCs w:val="24"/>
      <w:lang w:val="en-AU" w:eastAsia="en-AU"/>
    </w:rPr>
  </w:style>
  <w:style w:type="character" w:customStyle="1" w:styleId="BodyTextChar">
    <w:name w:val="Body Text Char"/>
    <w:basedOn w:val="DefaultParagraphFont"/>
    <w:link w:val="BodyText"/>
    <w:rsid w:val="00865FB6"/>
    <w:rPr>
      <w:rFonts w:ascii="Times New Roman" w:eastAsia="Times New Roman" w:hAnsi="Times New Roman" w:cs="Times New Roman"/>
      <w:sz w:val="24"/>
      <w:szCs w:val="24"/>
      <w:lang w:val="en-AU" w:eastAsia="en-AU"/>
    </w:rPr>
  </w:style>
  <w:style w:type="character" w:styleId="Emphasis">
    <w:name w:val="Emphasis"/>
    <w:basedOn w:val="DefaultParagraphFont"/>
    <w:uiPriority w:val="20"/>
    <w:qFormat/>
    <w:rsid w:val="00FA1216"/>
    <w:rPr>
      <w:i/>
      <w:iCs/>
    </w:rPr>
  </w:style>
  <w:style w:type="numbering" w:customStyle="1" w:styleId="Style1">
    <w:name w:val="Style1"/>
    <w:uiPriority w:val="99"/>
    <w:rsid w:val="006C407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05415">
      <w:bodyDiv w:val="1"/>
      <w:marLeft w:val="0"/>
      <w:marRight w:val="0"/>
      <w:marTop w:val="0"/>
      <w:marBottom w:val="0"/>
      <w:divBdr>
        <w:top w:val="none" w:sz="0" w:space="0" w:color="auto"/>
        <w:left w:val="none" w:sz="0" w:space="0" w:color="auto"/>
        <w:bottom w:val="none" w:sz="0" w:space="0" w:color="auto"/>
        <w:right w:val="none" w:sz="0" w:space="0" w:color="auto"/>
      </w:divBdr>
      <w:divsChild>
        <w:div w:id="16582650">
          <w:marLeft w:val="0"/>
          <w:marRight w:val="0"/>
          <w:marTop w:val="0"/>
          <w:marBottom w:val="0"/>
          <w:divBdr>
            <w:top w:val="none" w:sz="0" w:space="0" w:color="auto"/>
            <w:left w:val="none" w:sz="0" w:space="0" w:color="auto"/>
            <w:bottom w:val="none" w:sz="0" w:space="0" w:color="auto"/>
            <w:right w:val="none" w:sz="0" w:space="0" w:color="auto"/>
          </w:divBdr>
          <w:divsChild>
            <w:div w:id="558517940">
              <w:marLeft w:val="0"/>
              <w:marRight w:val="0"/>
              <w:marTop w:val="0"/>
              <w:marBottom w:val="0"/>
              <w:divBdr>
                <w:top w:val="none" w:sz="0" w:space="0" w:color="auto"/>
                <w:left w:val="none" w:sz="0" w:space="0" w:color="auto"/>
                <w:bottom w:val="none" w:sz="0" w:space="0" w:color="auto"/>
                <w:right w:val="none" w:sz="0" w:space="0" w:color="auto"/>
              </w:divBdr>
              <w:divsChild>
                <w:div w:id="936209583">
                  <w:marLeft w:val="0"/>
                  <w:marRight w:val="0"/>
                  <w:marTop w:val="0"/>
                  <w:marBottom w:val="0"/>
                  <w:divBdr>
                    <w:top w:val="none" w:sz="0" w:space="0" w:color="auto"/>
                    <w:left w:val="none" w:sz="0" w:space="0" w:color="auto"/>
                    <w:bottom w:val="none" w:sz="0" w:space="0" w:color="auto"/>
                    <w:right w:val="none" w:sz="0" w:space="0" w:color="auto"/>
                  </w:divBdr>
                  <w:divsChild>
                    <w:div w:id="1568684598">
                      <w:marLeft w:val="0"/>
                      <w:marRight w:val="0"/>
                      <w:marTop w:val="0"/>
                      <w:marBottom w:val="0"/>
                      <w:divBdr>
                        <w:top w:val="none" w:sz="0" w:space="0" w:color="auto"/>
                        <w:left w:val="none" w:sz="0" w:space="0" w:color="auto"/>
                        <w:bottom w:val="none" w:sz="0" w:space="0" w:color="auto"/>
                        <w:right w:val="none" w:sz="0" w:space="0" w:color="auto"/>
                      </w:divBdr>
                      <w:divsChild>
                        <w:div w:id="345985516">
                          <w:marLeft w:val="0"/>
                          <w:marRight w:val="0"/>
                          <w:marTop w:val="0"/>
                          <w:marBottom w:val="0"/>
                          <w:divBdr>
                            <w:top w:val="none" w:sz="0" w:space="0" w:color="auto"/>
                            <w:left w:val="none" w:sz="0" w:space="0" w:color="auto"/>
                            <w:bottom w:val="none" w:sz="0" w:space="0" w:color="auto"/>
                            <w:right w:val="none" w:sz="0" w:space="0" w:color="auto"/>
                          </w:divBdr>
                          <w:divsChild>
                            <w:div w:id="1070662797">
                              <w:marLeft w:val="0"/>
                              <w:marRight w:val="0"/>
                              <w:marTop w:val="0"/>
                              <w:marBottom w:val="0"/>
                              <w:divBdr>
                                <w:top w:val="none" w:sz="0" w:space="0" w:color="auto"/>
                                <w:left w:val="none" w:sz="0" w:space="0" w:color="auto"/>
                                <w:bottom w:val="none" w:sz="0" w:space="0" w:color="auto"/>
                                <w:right w:val="none" w:sz="0" w:space="0" w:color="auto"/>
                              </w:divBdr>
                              <w:divsChild>
                                <w:div w:id="1837257627">
                                  <w:marLeft w:val="0"/>
                                  <w:marRight w:val="0"/>
                                  <w:marTop w:val="0"/>
                                  <w:marBottom w:val="0"/>
                                  <w:divBdr>
                                    <w:top w:val="none" w:sz="0" w:space="0" w:color="auto"/>
                                    <w:left w:val="none" w:sz="0" w:space="0" w:color="auto"/>
                                    <w:bottom w:val="none" w:sz="0" w:space="0" w:color="auto"/>
                                    <w:right w:val="none" w:sz="0" w:space="0" w:color="auto"/>
                                  </w:divBdr>
                                </w:div>
                                <w:div w:id="199617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2330222">
      <w:bodyDiv w:val="1"/>
      <w:marLeft w:val="0"/>
      <w:marRight w:val="0"/>
      <w:marTop w:val="0"/>
      <w:marBottom w:val="0"/>
      <w:divBdr>
        <w:top w:val="none" w:sz="0" w:space="0" w:color="auto"/>
        <w:left w:val="none" w:sz="0" w:space="0" w:color="auto"/>
        <w:bottom w:val="none" w:sz="0" w:space="0" w:color="auto"/>
        <w:right w:val="none" w:sz="0" w:space="0" w:color="auto"/>
      </w:divBdr>
      <w:divsChild>
        <w:div w:id="393621565">
          <w:marLeft w:val="0"/>
          <w:marRight w:val="0"/>
          <w:marTop w:val="0"/>
          <w:marBottom w:val="0"/>
          <w:divBdr>
            <w:top w:val="none" w:sz="0" w:space="0" w:color="auto"/>
            <w:left w:val="none" w:sz="0" w:space="0" w:color="auto"/>
            <w:bottom w:val="none" w:sz="0" w:space="0" w:color="auto"/>
            <w:right w:val="none" w:sz="0" w:space="0" w:color="auto"/>
          </w:divBdr>
          <w:divsChild>
            <w:div w:id="1442645573">
              <w:marLeft w:val="0"/>
              <w:marRight w:val="0"/>
              <w:marTop w:val="0"/>
              <w:marBottom w:val="0"/>
              <w:divBdr>
                <w:top w:val="none" w:sz="0" w:space="0" w:color="auto"/>
                <w:left w:val="none" w:sz="0" w:space="0" w:color="auto"/>
                <w:bottom w:val="none" w:sz="0" w:space="0" w:color="auto"/>
                <w:right w:val="none" w:sz="0" w:space="0" w:color="auto"/>
              </w:divBdr>
              <w:divsChild>
                <w:div w:id="1266183715">
                  <w:marLeft w:val="0"/>
                  <w:marRight w:val="0"/>
                  <w:marTop w:val="0"/>
                  <w:marBottom w:val="0"/>
                  <w:divBdr>
                    <w:top w:val="none" w:sz="0" w:space="0" w:color="auto"/>
                    <w:left w:val="none" w:sz="0" w:space="0" w:color="auto"/>
                    <w:bottom w:val="none" w:sz="0" w:space="0" w:color="auto"/>
                    <w:right w:val="none" w:sz="0" w:space="0" w:color="auto"/>
                  </w:divBdr>
                  <w:divsChild>
                    <w:div w:id="496196223">
                      <w:marLeft w:val="0"/>
                      <w:marRight w:val="0"/>
                      <w:marTop w:val="0"/>
                      <w:marBottom w:val="0"/>
                      <w:divBdr>
                        <w:top w:val="none" w:sz="0" w:space="0" w:color="auto"/>
                        <w:left w:val="none" w:sz="0" w:space="0" w:color="auto"/>
                        <w:bottom w:val="none" w:sz="0" w:space="0" w:color="auto"/>
                        <w:right w:val="none" w:sz="0" w:space="0" w:color="auto"/>
                      </w:divBdr>
                      <w:divsChild>
                        <w:div w:id="217400969">
                          <w:marLeft w:val="0"/>
                          <w:marRight w:val="0"/>
                          <w:marTop w:val="0"/>
                          <w:marBottom w:val="0"/>
                          <w:divBdr>
                            <w:top w:val="none" w:sz="0" w:space="0" w:color="auto"/>
                            <w:left w:val="none" w:sz="0" w:space="0" w:color="auto"/>
                            <w:bottom w:val="none" w:sz="0" w:space="0" w:color="auto"/>
                            <w:right w:val="none" w:sz="0" w:space="0" w:color="auto"/>
                          </w:divBdr>
                          <w:divsChild>
                            <w:div w:id="1040086064">
                              <w:marLeft w:val="0"/>
                              <w:marRight w:val="0"/>
                              <w:marTop w:val="0"/>
                              <w:marBottom w:val="0"/>
                              <w:divBdr>
                                <w:top w:val="none" w:sz="0" w:space="0" w:color="auto"/>
                                <w:left w:val="none" w:sz="0" w:space="0" w:color="auto"/>
                                <w:bottom w:val="none" w:sz="0" w:space="0" w:color="auto"/>
                                <w:right w:val="none" w:sz="0" w:space="0" w:color="auto"/>
                              </w:divBdr>
                              <w:divsChild>
                                <w:div w:id="1245333798">
                                  <w:marLeft w:val="0"/>
                                  <w:marRight w:val="0"/>
                                  <w:marTop w:val="0"/>
                                  <w:marBottom w:val="0"/>
                                  <w:divBdr>
                                    <w:top w:val="none" w:sz="0" w:space="0" w:color="auto"/>
                                    <w:left w:val="none" w:sz="0" w:space="0" w:color="auto"/>
                                    <w:bottom w:val="none" w:sz="0" w:space="0" w:color="auto"/>
                                    <w:right w:val="none" w:sz="0" w:space="0" w:color="auto"/>
                                  </w:divBdr>
                                </w:div>
                                <w:div w:id="170062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9459071">
      <w:bodyDiv w:val="1"/>
      <w:marLeft w:val="0"/>
      <w:marRight w:val="0"/>
      <w:marTop w:val="0"/>
      <w:marBottom w:val="0"/>
      <w:divBdr>
        <w:top w:val="none" w:sz="0" w:space="0" w:color="auto"/>
        <w:left w:val="none" w:sz="0" w:space="0" w:color="auto"/>
        <w:bottom w:val="none" w:sz="0" w:space="0" w:color="auto"/>
        <w:right w:val="none" w:sz="0" w:space="0" w:color="auto"/>
      </w:divBdr>
      <w:divsChild>
        <w:div w:id="1493058546">
          <w:marLeft w:val="0"/>
          <w:marRight w:val="0"/>
          <w:marTop w:val="0"/>
          <w:marBottom w:val="0"/>
          <w:divBdr>
            <w:top w:val="none" w:sz="0" w:space="0" w:color="auto"/>
            <w:left w:val="none" w:sz="0" w:space="0" w:color="auto"/>
            <w:bottom w:val="none" w:sz="0" w:space="0" w:color="auto"/>
            <w:right w:val="none" w:sz="0" w:space="0" w:color="auto"/>
          </w:divBdr>
          <w:divsChild>
            <w:div w:id="1544907035">
              <w:marLeft w:val="0"/>
              <w:marRight w:val="0"/>
              <w:marTop w:val="0"/>
              <w:marBottom w:val="0"/>
              <w:divBdr>
                <w:top w:val="none" w:sz="0" w:space="0" w:color="auto"/>
                <w:left w:val="none" w:sz="0" w:space="0" w:color="auto"/>
                <w:bottom w:val="none" w:sz="0" w:space="0" w:color="auto"/>
                <w:right w:val="none" w:sz="0" w:space="0" w:color="auto"/>
              </w:divBdr>
              <w:divsChild>
                <w:div w:id="311569844">
                  <w:marLeft w:val="0"/>
                  <w:marRight w:val="0"/>
                  <w:marTop w:val="0"/>
                  <w:marBottom w:val="0"/>
                  <w:divBdr>
                    <w:top w:val="none" w:sz="0" w:space="0" w:color="auto"/>
                    <w:left w:val="none" w:sz="0" w:space="0" w:color="auto"/>
                    <w:bottom w:val="none" w:sz="0" w:space="0" w:color="auto"/>
                    <w:right w:val="none" w:sz="0" w:space="0" w:color="auto"/>
                  </w:divBdr>
                  <w:divsChild>
                    <w:div w:id="513572730">
                      <w:marLeft w:val="0"/>
                      <w:marRight w:val="0"/>
                      <w:marTop w:val="0"/>
                      <w:marBottom w:val="0"/>
                      <w:divBdr>
                        <w:top w:val="none" w:sz="0" w:space="0" w:color="auto"/>
                        <w:left w:val="none" w:sz="0" w:space="0" w:color="auto"/>
                        <w:bottom w:val="none" w:sz="0" w:space="0" w:color="auto"/>
                        <w:right w:val="none" w:sz="0" w:space="0" w:color="auto"/>
                      </w:divBdr>
                      <w:divsChild>
                        <w:div w:id="1281033761">
                          <w:marLeft w:val="0"/>
                          <w:marRight w:val="0"/>
                          <w:marTop w:val="0"/>
                          <w:marBottom w:val="0"/>
                          <w:divBdr>
                            <w:top w:val="none" w:sz="0" w:space="0" w:color="auto"/>
                            <w:left w:val="none" w:sz="0" w:space="0" w:color="auto"/>
                            <w:bottom w:val="none" w:sz="0" w:space="0" w:color="auto"/>
                            <w:right w:val="none" w:sz="0" w:space="0" w:color="auto"/>
                          </w:divBdr>
                          <w:divsChild>
                            <w:div w:id="729234184">
                              <w:marLeft w:val="0"/>
                              <w:marRight w:val="0"/>
                              <w:marTop w:val="0"/>
                              <w:marBottom w:val="0"/>
                              <w:divBdr>
                                <w:top w:val="none" w:sz="0" w:space="0" w:color="auto"/>
                                <w:left w:val="none" w:sz="0" w:space="0" w:color="auto"/>
                                <w:bottom w:val="none" w:sz="0" w:space="0" w:color="auto"/>
                                <w:right w:val="none" w:sz="0" w:space="0" w:color="auto"/>
                              </w:divBdr>
                              <w:divsChild>
                                <w:div w:id="811361700">
                                  <w:marLeft w:val="0"/>
                                  <w:marRight w:val="0"/>
                                  <w:marTop w:val="0"/>
                                  <w:marBottom w:val="0"/>
                                  <w:divBdr>
                                    <w:top w:val="none" w:sz="0" w:space="0" w:color="auto"/>
                                    <w:left w:val="none" w:sz="0" w:space="0" w:color="auto"/>
                                    <w:bottom w:val="none" w:sz="0" w:space="0" w:color="auto"/>
                                    <w:right w:val="none" w:sz="0" w:space="0" w:color="auto"/>
                                  </w:divBdr>
                                </w:div>
                                <w:div w:id="185299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8560566">
      <w:bodyDiv w:val="1"/>
      <w:marLeft w:val="0"/>
      <w:marRight w:val="0"/>
      <w:marTop w:val="0"/>
      <w:marBottom w:val="0"/>
      <w:divBdr>
        <w:top w:val="none" w:sz="0" w:space="0" w:color="auto"/>
        <w:left w:val="none" w:sz="0" w:space="0" w:color="auto"/>
        <w:bottom w:val="none" w:sz="0" w:space="0" w:color="auto"/>
        <w:right w:val="none" w:sz="0" w:space="0" w:color="auto"/>
      </w:divBdr>
      <w:divsChild>
        <w:div w:id="917788537">
          <w:marLeft w:val="0"/>
          <w:marRight w:val="0"/>
          <w:marTop w:val="0"/>
          <w:marBottom w:val="0"/>
          <w:divBdr>
            <w:top w:val="none" w:sz="0" w:space="0" w:color="auto"/>
            <w:left w:val="none" w:sz="0" w:space="0" w:color="auto"/>
            <w:bottom w:val="none" w:sz="0" w:space="0" w:color="auto"/>
            <w:right w:val="none" w:sz="0" w:space="0" w:color="auto"/>
          </w:divBdr>
          <w:divsChild>
            <w:div w:id="1456563332">
              <w:marLeft w:val="0"/>
              <w:marRight w:val="0"/>
              <w:marTop w:val="0"/>
              <w:marBottom w:val="0"/>
              <w:divBdr>
                <w:top w:val="none" w:sz="0" w:space="0" w:color="auto"/>
                <w:left w:val="none" w:sz="0" w:space="0" w:color="auto"/>
                <w:bottom w:val="none" w:sz="0" w:space="0" w:color="auto"/>
                <w:right w:val="none" w:sz="0" w:space="0" w:color="auto"/>
              </w:divBdr>
              <w:divsChild>
                <w:div w:id="746849276">
                  <w:marLeft w:val="0"/>
                  <w:marRight w:val="0"/>
                  <w:marTop w:val="0"/>
                  <w:marBottom w:val="0"/>
                  <w:divBdr>
                    <w:top w:val="none" w:sz="0" w:space="0" w:color="auto"/>
                    <w:left w:val="none" w:sz="0" w:space="0" w:color="auto"/>
                    <w:bottom w:val="none" w:sz="0" w:space="0" w:color="auto"/>
                    <w:right w:val="none" w:sz="0" w:space="0" w:color="auto"/>
                  </w:divBdr>
                  <w:divsChild>
                    <w:div w:id="452096609">
                      <w:marLeft w:val="0"/>
                      <w:marRight w:val="0"/>
                      <w:marTop w:val="0"/>
                      <w:marBottom w:val="0"/>
                      <w:divBdr>
                        <w:top w:val="none" w:sz="0" w:space="0" w:color="auto"/>
                        <w:left w:val="none" w:sz="0" w:space="0" w:color="auto"/>
                        <w:bottom w:val="none" w:sz="0" w:space="0" w:color="auto"/>
                        <w:right w:val="none" w:sz="0" w:space="0" w:color="auto"/>
                      </w:divBdr>
                      <w:divsChild>
                        <w:div w:id="1332101045">
                          <w:marLeft w:val="0"/>
                          <w:marRight w:val="0"/>
                          <w:marTop w:val="0"/>
                          <w:marBottom w:val="0"/>
                          <w:divBdr>
                            <w:top w:val="none" w:sz="0" w:space="0" w:color="auto"/>
                            <w:left w:val="none" w:sz="0" w:space="0" w:color="auto"/>
                            <w:bottom w:val="none" w:sz="0" w:space="0" w:color="auto"/>
                            <w:right w:val="none" w:sz="0" w:space="0" w:color="auto"/>
                          </w:divBdr>
                          <w:divsChild>
                            <w:div w:id="1992561394">
                              <w:marLeft w:val="0"/>
                              <w:marRight w:val="0"/>
                              <w:marTop w:val="0"/>
                              <w:marBottom w:val="0"/>
                              <w:divBdr>
                                <w:top w:val="none" w:sz="0" w:space="0" w:color="auto"/>
                                <w:left w:val="none" w:sz="0" w:space="0" w:color="auto"/>
                                <w:bottom w:val="none" w:sz="0" w:space="0" w:color="auto"/>
                                <w:right w:val="none" w:sz="0" w:space="0" w:color="auto"/>
                              </w:divBdr>
                              <w:divsChild>
                                <w:div w:id="1962105904">
                                  <w:marLeft w:val="0"/>
                                  <w:marRight w:val="0"/>
                                  <w:marTop w:val="0"/>
                                  <w:marBottom w:val="0"/>
                                  <w:divBdr>
                                    <w:top w:val="none" w:sz="0" w:space="0" w:color="auto"/>
                                    <w:left w:val="none" w:sz="0" w:space="0" w:color="auto"/>
                                    <w:bottom w:val="none" w:sz="0" w:space="0" w:color="auto"/>
                                    <w:right w:val="none" w:sz="0" w:space="0" w:color="auto"/>
                                  </w:divBdr>
                                </w:div>
                                <w:div w:id="140340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3237244">
      <w:bodyDiv w:val="1"/>
      <w:marLeft w:val="0"/>
      <w:marRight w:val="0"/>
      <w:marTop w:val="0"/>
      <w:marBottom w:val="0"/>
      <w:divBdr>
        <w:top w:val="none" w:sz="0" w:space="0" w:color="auto"/>
        <w:left w:val="none" w:sz="0" w:space="0" w:color="auto"/>
        <w:bottom w:val="none" w:sz="0" w:space="0" w:color="auto"/>
        <w:right w:val="none" w:sz="0" w:space="0" w:color="auto"/>
      </w:divBdr>
      <w:divsChild>
        <w:div w:id="1112169697">
          <w:marLeft w:val="0"/>
          <w:marRight w:val="0"/>
          <w:marTop w:val="0"/>
          <w:marBottom w:val="0"/>
          <w:divBdr>
            <w:top w:val="none" w:sz="0" w:space="0" w:color="auto"/>
            <w:left w:val="none" w:sz="0" w:space="0" w:color="auto"/>
            <w:bottom w:val="none" w:sz="0" w:space="0" w:color="auto"/>
            <w:right w:val="none" w:sz="0" w:space="0" w:color="auto"/>
          </w:divBdr>
          <w:divsChild>
            <w:div w:id="199973659">
              <w:marLeft w:val="0"/>
              <w:marRight w:val="0"/>
              <w:marTop w:val="0"/>
              <w:marBottom w:val="0"/>
              <w:divBdr>
                <w:top w:val="none" w:sz="0" w:space="0" w:color="auto"/>
                <w:left w:val="none" w:sz="0" w:space="0" w:color="auto"/>
                <w:bottom w:val="none" w:sz="0" w:space="0" w:color="auto"/>
                <w:right w:val="none" w:sz="0" w:space="0" w:color="auto"/>
              </w:divBdr>
              <w:divsChild>
                <w:div w:id="1665204961">
                  <w:marLeft w:val="0"/>
                  <w:marRight w:val="0"/>
                  <w:marTop w:val="0"/>
                  <w:marBottom w:val="0"/>
                  <w:divBdr>
                    <w:top w:val="none" w:sz="0" w:space="0" w:color="auto"/>
                    <w:left w:val="none" w:sz="0" w:space="0" w:color="auto"/>
                    <w:bottom w:val="none" w:sz="0" w:space="0" w:color="auto"/>
                    <w:right w:val="none" w:sz="0" w:space="0" w:color="auto"/>
                  </w:divBdr>
                  <w:divsChild>
                    <w:div w:id="2017337779">
                      <w:marLeft w:val="0"/>
                      <w:marRight w:val="0"/>
                      <w:marTop w:val="0"/>
                      <w:marBottom w:val="0"/>
                      <w:divBdr>
                        <w:top w:val="none" w:sz="0" w:space="0" w:color="auto"/>
                        <w:left w:val="none" w:sz="0" w:space="0" w:color="auto"/>
                        <w:bottom w:val="none" w:sz="0" w:space="0" w:color="auto"/>
                        <w:right w:val="none" w:sz="0" w:space="0" w:color="auto"/>
                      </w:divBdr>
                      <w:divsChild>
                        <w:div w:id="226838820">
                          <w:marLeft w:val="0"/>
                          <w:marRight w:val="0"/>
                          <w:marTop w:val="0"/>
                          <w:marBottom w:val="0"/>
                          <w:divBdr>
                            <w:top w:val="none" w:sz="0" w:space="0" w:color="auto"/>
                            <w:left w:val="none" w:sz="0" w:space="0" w:color="auto"/>
                            <w:bottom w:val="none" w:sz="0" w:space="0" w:color="auto"/>
                            <w:right w:val="none" w:sz="0" w:space="0" w:color="auto"/>
                          </w:divBdr>
                          <w:divsChild>
                            <w:div w:id="1905025975">
                              <w:marLeft w:val="0"/>
                              <w:marRight w:val="0"/>
                              <w:marTop w:val="0"/>
                              <w:marBottom w:val="0"/>
                              <w:divBdr>
                                <w:top w:val="none" w:sz="0" w:space="0" w:color="auto"/>
                                <w:left w:val="none" w:sz="0" w:space="0" w:color="auto"/>
                                <w:bottom w:val="none" w:sz="0" w:space="0" w:color="auto"/>
                                <w:right w:val="none" w:sz="0" w:space="0" w:color="auto"/>
                              </w:divBdr>
                              <w:divsChild>
                                <w:div w:id="830684122">
                                  <w:marLeft w:val="0"/>
                                  <w:marRight w:val="0"/>
                                  <w:marTop w:val="0"/>
                                  <w:marBottom w:val="0"/>
                                  <w:divBdr>
                                    <w:top w:val="none" w:sz="0" w:space="0" w:color="auto"/>
                                    <w:left w:val="none" w:sz="0" w:space="0" w:color="auto"/>
                                    <w:bottom w:val="none" w:sz="0" w:space="0" w:color="auto"/>
                                    <w:right w:val="none" w:sz="0" w:space="0" w:color="auto"/>
                                  </w:divBdr>
                                </w:div>
                                <w:div w:id="118636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3445306">
      <w:bodyDiv w:val="1"/>
      <w:marLeft w:val="0"/>
      <w:marRight w:val="0"/>
      <w:marTop w:val="0"/>
      <w:marBottom w:val="0"/>
      <w:divBdr>
        <w:top w:val="none" w:sz="0" w:space="0" w:color="auto"/>
        <w:left w:val="none" w:sz="0" w:space="0" w:color="auto"/>
        <w:bottom w:val="none" w:sz="0" w:space="0" w:color="auto"/>
        <w:right w:val="none" w:sz="0" w:space="0" w:color="auto"/>
      </w:divBdr>
      <w:divsChild>
        <w:div w:id="1382629035">
          <w:marLeft w:val="0"/>
          <w:marRight w:val="0"/>
          <w:marTop w:val="0"/>
          <w:marBottom w:val="0"/>
          <w:divBdr>
            <w:top w:val="none" w:sz="0" w:space="0" w:color="auto"/>
            <w:left w:val="none" w:sz="0" w:space="0" w:color="auto"/>
            <w:bottom w:val="none" w:sz="0" w:space="0" w:color="auto"/>
            <w:right w:val="none" w:sz="0" w:space="0" w:color="auto"/>
          </w:divBdr>
        </w:div>
        <w:div w:id="1363287078">
          <w:marLeft w:val="0"/>
          <w:marRight w:val="0"/>
          <w:marTop w:val="0"/>
          <w:marBottom w:val="0"/>
          <w:divBdr>
            <w:top w:val="none" w:sz="0" w:space="0" w:color="auto"/>
            <w:left w:val="none" w:sz="0" w:space="0" w:color="auto"/>
            <w:bottom w:val="none" w:sz="0" w:space="0" w:color="auto"/>
            <w:right w:val="none" w:sz="0" w:space="0" w:color="auto"/>
          </w:divBdr>
        </w:div>
        <w:div w:id="1657025465">
          <w:marLeft w:val="0"/>
          <w:marRight w:val="0"/>
          <w:marTop w:val="0"/>
          <w:marBottom w:val="0"/>
          <w:divBdr>
            <w:top w:val="none" w:sz="0" w:space="0" w:color="auto"/>
            <w:left w:val="none" w:sz="0" w:space="0" w:color="auto"/>
            <w:bottom w:val="none" w:sz="0" w:space="0" w:color="auto"/>
            <w:right w:val="none" w:sz="0" w:space="0" w:color="auto"/>
          </w:divBdr>
        </w:div>
        <w:div w:id="1901286116">
          <w:marLeft w:val="0"/>
          <w:marRight w:val="0"/>
          <w:marTop w:val="0"/>
          <w:marBottom w:val="0"/>
          <w:divBdr>
            <w:top w:val="none" w:sz="0" w:space="0" w:color="auto"/>
            <w:left w:val="none" w:sz="0" w:space="0" w:color="auto"/>
            <w:bottom w:val="none" w:sz="0" w:space="0" w:color="auto"/>
            <w:right w:val="none" w:sz="0" w:space="0" w:color="auto"/>
          </w:divBdr>
        </w:div>
        <w:div w:id="322321060">
          <w:marLeft w:val="0"/>
          <w:marRight w:val="0"/>
          <w:marTop w:val="0"/>
          <w:marBottom w:val="0"/>
          <w:divBdr>
            <w:top w:val="none" w:sz="0" w:space="0" w:color="auto"/>
            <w:left w:val="none" w:sz="0" w:space="0" w:color="auto"/>
            <w:bottom w:val="none" w:sz="0" w:space="0" w:color="auto"/>
            <w:right w:val="none" w:sz="0" w:space="0" w:color="auto"/>
          </w:divBdr>
        </w:div>
        <w:div w:id="1152064620">
          <w:marLeft w:val="0"/>
          <w:marRight w:val="0"/>
          <w:marTop w:val="0"/>
          <w:marBottom w:val="0"/>
          <w:divBdr>
            <w:top w:val="none" w:sz="0" w:space="0" w:color="auto"/>
            <w:left w:val="none" w:sz="0" w:space="0" w:color="auto"/>
            <w:bottom w:val="none" w:sz="0" w:space="0" w:color="auto"/>
            <w:right w:val="none" w:sz="0" w:space="0" w:color="auto"/>
          </w:divBdr>
        </w:div>
        <w:div w:id="1918709192">
          <w:marLeft w:val="0"/>
          <w:marRight w:val="0"/>
          <w:marTop w:val="0"/>
          <w:marBottom w:val="0"/>
          <w:divBdr>
            <w:top w:val="none" w:sz="0" w:space="0" w:color="auto"/>
            <w:left w:val="none" w:sz="0" w:space="0" w:color="auto"/>
            <w:bottom w:val="none" w:sz="0" w:space="0" w:color="auto"/>
            <w:right w:val="none" w:sz="0" w:space="0" w:color="auto"/>
          </w:divBdr>
        </w:div>
        <w:div w:id="1630816055">
          <w:marLeft w:val="0"/>
          <w:marRight w:val="0"/>
          <w:marTop w:val="0"/>
          <w:marBottom w:val="0"/>
          <w:divBdr>
            <w:top w:val="none" w:sz="0" w:space="0" w:color="auto"/>
            <w:left w:val="none" w:sz="0" w:space="0" w:color="auto"/>
            <w:bottom w:val="none" w:sz="0" w:space="0" w:color="auto"/>
            <w:right w:val="none" w:sz="0" w:space="0" w:color="auto"/>
          </w:divBdr>
        </w:div>
        <w:div w:id="997004931">
          <w:marLeft w:val="0"/>
          <w:marRight w:val="0"/>
          <w:marTop w:val="0"/>
          <w:marBottom w:val="0"/>
          <w:divBdr>
            <w:top w:val="none" w:sz="0" w:space="0" w:color="auto"/>
            <w:left w:val="none" w:sz="0" w:space="0" w:color="auto"/>
            <w:bottom w:val="none" w:sz="0" w:space="0" w:color="auto"/>
            <w:right w:val="none" w:sz="0" w:space="0" w:color="auto"/>
          </w:divBdr>
        </w:div>
        <w:div w:id="699282857">
          <w:marLeft w:val="0"/>
          <w:marRight w:val="0"/>
          <w:marTop w:val="0"/>
          <w:marBottom w:val="0"/>
          <w:divBdr>
            <w:top w:val="none" w:sz="0" w:space="0" w:color="auto"/>
            <w:left w:val="none" w:sz="0" w:space="0" w:color="auto"/>
            <w:bottom w:val="none" w:sz="0" w:space="0" w:color="auto"/>
            <w:right w:val="none" w:sz="0" w:space="0" w:color="auto"/>
          </w:divBdr>
        </w:div>
        <w:div w:id="530150731">
          <w:marLeft w:val="0"/>
          <w:marRight w:val="0"/>
          <w:marTop w:val="0"/>
          <w:marBottom w:val="0"/>
          <w:divBdr>
            <w:top w:val="none" w:sz="0" w:space="0" w:color="auto"/>
            <w:left w:val="none" w:sz="0" w:space="0" w:color="auto"/>
            <w:bottom w:val="none" w:sz="0" w:space="0" w:color="auto"/>
            <w:right w:val="none" w:sz="0" w:space="0" w:color="auto"/>
          </w:divBdr>
        </w:div>
      </w:divsChild>
    </w:div>
    <w:div w:id="1953709428">
      <w:bodyDiv w:val="1"/>
      <w:marLeft w:val="0"/>
      <w:marRight w:val="0"/>
      <w:marTop w:val="0"/>
      <w:marBottom w:val="15"/>
      <w:divBdr>
        <w:top w:val="none" w:sz="0" w:space="0" w:color="auto"/>
        <w:left w:val="none" w:sz="0" w:space="0" w:color="auto"/>
        <w:bottom w:val="none" w:sz="0" w:space="0" w:color="auto"/>
        <w:right w:val="none" w:sz="0" w:space="0" w:color="auto"/>
      </w:divBdr>
      <w:divsChild>
        <w:div w:id="1439327101">
          <w:marLeft w:val="0"/>
          <w:marRight w:val="0"/>
          <w:marTop w:val="0"/>
          <w:marBottom w:val="0"/>
          <w:divBdr>
            <w:top w:val="none" w:sz="0" w:space="0" w:color="auto"/>
            <w:left w:val="none" w:sz="0" w:space="0" w:color="auto"/>
            <w:bottom w:val="none" w:sz="0" w:space="0" w:color="auto"/>
            <w:right w:val="none" w:sz="0" w:space="0" w:color="auto"/>
          </w:divBdr>
          <w:divsChild>
            <w:div w:id="879786879">
              <w:marLeft w:val="0"/>
              <w:marRight w:val="0"/>
              <w:marTop w:val="0"/>
              <w:marBottom w:val="0"/>
              <w:divBdr>
                <w:top w:val="none" w:sz="0" w:space="0" w:color="auto"/>
                <w:left w:val="none" w:sz="0" w:space="0" w:color="auto"/>
                <w:bottom w:val="none" w:sz="0" w:space="0" w:color="auto"/>
                <w:right w:val="none" w:sz="0" w:space="0" w:color="auto"/>
              </w:divBdr>
              <w:divsChild>
                <w:div w:id="2080396108">
                  <w:marLeft w:val="0"/>
                  <w:marRight w:val="0"/>
                  <w:marTop w:val="0"/>
                  <w:marBottom w:val="75"/>
                  <w:divBdr>
                    <w:top w:val="none" w:sz="0" w:space="0" w:color="auto"/>
                    <w:left w:val="none" w:sz="0" w:space="0" w:color="auto"/>
                    <w:bottom w:val="none" w:sz="0" w:space="0" w:color="auto"/>
                    <w:right w:val="none" w:sz="0" w:space="0" w:color="auto"/>
                  </w:divBdr>
                  <w:divsChild>
                    <w:div w:id="371536371">
                      <w:marLeft w:val="0"/>
                      <w:marRight w:val="0"/>
                      <w:marTop w:val="0"/>
                      <w:marBottom w:val="0"/>
                      <w:divBdr>
                        <w:top w:val="none" w:sz="0" w:space="0" w:color="auto"/>
                        <w:left w:val="none" w:sz="0" w:space="0" w:color="auto"/>
                        <w:bottom w:val="none" w:sz="0" w:space="0" w:color="auto"/>
                        <w:right w:val="none" w:sz="0" w:space="0" w:color="auto"/>
                      </w:divBdr>
                      <w:divsChild>
                        <w:div w:id="137455197">
                          <w:marLeft w:val="0"/>
                          <w:marRight w:val="0"/>
                          <w:marTop w:val="0"/>
                          <w:marBottom w:val="75"/>
                          <w:divBdr>
                            <w:top w:val="none" w:sz="0" w:space="0" w:color="auto"/>
                            <w:left w:val="none" w:sz="0" w:space="0" w:color="auto"/>
                            <w:bottom w:val="none" w:sz="0" w:space="0" w:color="auto"/>
                            <w:right w:val="none" w:sz="0" w:space="0" w:color="auto"/>
                          </w:divBdr>
                          <w:divsChild>
                            <w:div w:id="1947611249">
                              <w:marLeft w:val="0"/>
                              <w:marRight w:val="0"/>
                              <w:marTop w:val="0"/>
                              <w:marBottom w:val="0"/>
                              <w:divBdr>
                                <w:top w:val="none" w:sz="0" w:space="0" w:color="auto"/>
                                <w:left w:val="none" w:sz="0" w:space="0" w:color="auto"/>
                                <w:bottom w:val="none" w:sz="0" w:space="0" w:color="auto"/>
                                <w:right w:val="none" w:sz="0" w:space="0" w:color="auto"/>
                              </w:divBdr>
                              <w:divsChild>
                                <w:div w:id="29394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222237">
      <w:bodyDiv w:val="1"/>
      <w:marLeft w:val="0"/>
      <w:marRight w:val="0"/>
      <w:marTop w:val="0"/>
      <w:marBottom w:val="0"/>
      <w:divBdr>
        <w:top w:val="none" w:sz="0" w:space="0" w:color="auto"/>
        <w:left w:val="none" w:sz="0" w:space="0" w:color="auto"/>
        <w:bottom w:val="none" w:sz="0" w:space="0" w:color="auto"/>
        <w:right w:val="none" w:sz="0" w:space="0" w:color="auto"/>
      </w:divBdr>
      <w:divsChild>
        <w:div w:id="191966121">
          <w:marLeft w:val="0"/>
          <w:marRight w:val="0"/>
          <w:marTop w:val="0"/>
          <w:marBottom w:val="0"/>
          <w:divBdr>
            <w:top w:val="none" w:sz="0" w:space="0" w:color="auto"/>
            <w:left w:val="none" w:sz="0" w:space="0" w:color="auto"/>
            <w:bottom w:val="none" w:sz="0" w:space="0" w:color="auto"/>
            <w:right w:val="none" w:sz="0" w:space="0" w:color="auto"/>
          </w:divBdr>
          <w:divsChild>
            <w:div w:id="218639784">
              <w:marLeft w:val="0"/>
              <w:marRight w:val="0"/>
              <w:marTop w:val="0"/>
              <w:marBottom w:val="0"/>
              <w:divBdr>
                <w:top w:val="none" w:sz="0" w:space="0" w:color="auto"/>
                <w:left w:val="none" w:sz="0" w:space="0" w:color="auto"/>
                <w:bottom w:val="none" w:sz="0" w:space="0" w:color="auto"/>
                <w:right w:val="none" w:sz="0" w:space="0" w:color="auto"/>
              </w:divBdr>
              <w:divsChild>
                <w:div w:id="1728913777">
                  <w:marLeft w:val="0"/>
                  <w:marRight w:val="0"/>
                  <w:marTop w:val="0"/>
                  <w:marBottom w:val="0"/>
                  <w:divBdr>
                    <w:top w:val="none" w:sz="0" w:space="0" w:color="auto"/>
                    <w:left w:val="none" w:sz="0" w:space="0" w:color="auto"/>
                    <w:bottom w:val="none" w:sz="0" w:space="0" w:color="auto"/>
                    <w:right w:val="none" w:sz="0" w:space="0" w:color="auto"/>
                  </w:divBdr>
                  <w:divsChild>
                    <w:div w:id="469204933">
                      <w:marLeft w:val="0"/>
                      <w:marRight w:val="0"/>
                      <w:marTop w:val="0"/>
                      <w:marBottom w:val="0"/>
                      <w:divBdr>
                        <w:top w:val="none" w:sz="0" w:space="0" w:color="auto"/>
                        <w:left w:val="none" w:sz="0" w:space="0" w:color="auto"/>
                        <w:bottom w:val="none" w:sz="0" w:space="0" w:color="auto"/>
                        <w:right w:val="none" w:sz="0" w:space="0" w:color="auto"/>
                      </w:divBdr>
                      <w:divsChild>
                        <w:div w:id="1251155617">
                          <w:marLeft w:val="0"/>
                          <w:marRight w:val="0"/>
                          <w:marTop w:val="0"/>
                          <w:marBottom w:val="0"/>
                          <w:divBdr>
                            <w:top w:val="none" w:sz="0" w:space="0" w:color="auto"/>
                            <w:left w:val="none" w:sz="0" w:space="0" w:color="auto"/>
                            <w:bottom w:val="none" w:sz="0" w:space="0" w:color="auto"/>
                            <w:right w:val="none" w:sz="0" w:space="0" w:color="auto"/>
                          </w:divBdr>
                          <w:divsChild>
                            <w:div w:id="789278806">
                              <w:marLeft w:val="0"/>
                              <w:marRight w:val="0"/>
                              <w:marTop w:val="0"/>
                              <w:marBottom w:val="0"/>
                              <w:divBdr>
                                <w:top w:val="none" w:sz="0" w:space="0" w:color="auto"/>
                                <w:left w:val="none" w:sz="0" w:space="0" w:color="auto"/>
                                <w:bottom w:val="none" w:sz="0" w:space="0" w:color="auto"/>
                                <w:right w:val="none" w:sz="0" w:space="0" w:color="auto"/>
                              </w:divBdr>
                              <w:divsChild>
                                <w:div w:id="253319305">
                                  <w:marLeft w:val="0"/>
                                  <w:marRight w:val="0"/>
                                  <w:marTop w:val="0"/>
                                  <w:marBottom w:val="0"/>
                                  <w:divBdr>
                                    <w:top w:val="none" w:sz="0" w:space="0" w:color="auto"/>
                                    <w:left w:val="none" w:sz="0" w:space="0" w:color="auto"/>
                                    <w:bottom w:val="none" w:sz="0" w:space="0" w:color="auto"/>
                                    <w:right w:val="none" w:sz="0" w:space="0" w:color="auto"/>
                                  </w:divBdr>
                                  <w:divsChild>
                                    <w:div w:id="2085880272">
                                      <w:marLeft w:val="0"/>
                                      <w:marRight w:val="0"/>
                                      <w:marTop w:val="0"/>
                                      <w:marBottom w:val="0"/>
                                      <w:divBdr>
                                        <w:top w:val="none" w:sz="0" w:space="0" w:color="auto"/>
                                        <w:left w:val="none" w:sz="0" w:space="0" w:color="auto"/>
                                        <w:bottom w:val="none" w:sz="0" w:space="0" w:color="auto"/>
                                        <w:right w:val="none" w:sz="0" w:space="0" w:color="auto"/>
                                      </w:divBdr>
                                      <w:divsChild>
                                        <w:div w:id="182439668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928455">
      <w:bodyDiv w:val="1"/>
      <w:marLeft w:val="0"/>
      <w:marRight w:val="0"/>
      <w:marTop w:val="0"/>
      <w:marBottom w:val="0"/>
      <w:divBdr>
        <w:top w:val="none" w:sz="0" w:space="0" w:color="auto"/>
        <w:left w:val="none" w:sz="0" w:space="0" w:color="auto"/>
        <w:bottom w:val="none" w:sz="0" w:space="0" w:color="auto"/>
        <w:right w:val="none" w:sz="0" w:space="0" w:color="auto"/>
      </w:divBdr>
      <w:divsChild>
        <w:div w:id="1780292816">
          <w:marLeft w:val="0"/>
          <w:marRight w:val="0"/>
          <w:marTop w:val="0"/>
          <w:marBottom w:val="0"/>
          <w:divBdr>
            <w:top w:val="none" w:sz="0" w:space="0" w:color="auto"/>
            <w:left w:val="none" w:sz="0" w:space="0" w:color="auto"/>
            <w:bottom w:val="none" w:sz="0" w:space="0" w:color="auto"/>
            <w:right w:val="none" w:sz="0" w:space="0" w:color="auto"/>
          </w:divBdr>
          <w:divsChild>
            <w:div w:id="710954549">
              <w:marLeft w:val="0"/>
              <w:marRight w:val="0"/>
              <w:marTop w:val="0"/>
              <w:marBottom w:val="0"/>
              <w:divBdr>
                <w:top w:val="none" w:sz="0" w:space="0" w:color="auto"/>
                <w:left w:val="none" w:sz="0" w:space="0" w:color="auto"/>
                <w:bottom w:val="none" w:sz="0" w:space="0" w:color="auto"/>
                <w:right w:val="none" w:sz="0" w:space="0" w:color="auto"/>
              </w:divBdr>
              <w:divsChild>
                <w:div w:id="196939211">
                  <w:marLeft w:val="0"/>
                  <w:marRight w:val="0"/>
                  <w:marTop w:val="0"/>
                  <w:marBottom w:val="0"/>
                  <w:divBdr>
                    <w:top w:val="none" w:sz="0" w:space="0" w:color="auto"/>
                    <w:left w:val="none" w:sz="0" w:space="0" w:color="auto"/>
                    <w:bottom w:val="none" w:sz="0" w:space="0" w:color="auto"/>
                    <w:right w:val="none" w:sz="0" w:space="0" w:color="auto"/>
                  </w:divBdr>
                  <w:divsChild>
                    <w:div w:id="1071806566">
                      <w:marLeft w:val="0"/>
                      <w:marRight w:val="0"/>
                      <w:marTop w:val="0"/>
                      <w:marBottom w:val="0"/>
                      <w:divBdr>
                        <w:top w:val="none" w:sz="0" w:space="0" w:color="auto"/>
                        <w:left w:val="none" w:sz="0" w:space="0" w:color="auto"/>
                        <w:bottom w:val="none" w:sz="0" w:space="0" w:color="auto"/>
                        <w:right w:val="none" w:sz="0" w:space="0" w:color="auto"/>
                      </w:divBdr>
                      <w:divsChild>
                        <w:div w:id="519441537">
                          <w:marLeft w:val="0"/>
                          <w:marRight w:val="0"/>
                          <w:marTop w:val="0"/>
                          <w:marBottom w:val="0"/>
                          <w:divBdr>
                            <w:top w:val="none" w:sz="0" w:space="0" w:color="auto"/>
                            <w:left w:val="none" w:sz="0" w:space="0" w:color="auto"/>
                            <w:bottom w:val="none" w:sz="0" w:space="0" w:color="auto"/>
                            <w:right w:val="none" w:sz="0" w:space="0" w:color="auto"/>
                          </w:divBdr>
                          <w:divsChild>
                            <w:div w:id="1145852331">
                              <w:marLeft w:val="0"/>
                              <w:marRight w:val="0"/>
                              <w:marTop w:val="0"/>
                              <w:marBottom w:val="0"/>
                              <w:divBdr>
                                <w:top w:val="none" w:sz="0" w:space="0" w:color="auto"/>
                                <w:left w:val="none" w:sz="0" w:space="0" w:color="auto"/>
                                <w:bottom w:val="none" w:sz="0" w:space="0" w:color="auto"/>
                                <w:right w:val="none" w:sz="0" w:space="0" w:color="auto"/>
                              </w:divBdr>
                              <w:divsChild>
                                <w:div w:id="1664044711">
                                  <w:marLeft w:val="0"/>
                                  <w:marRight w:val="0"/>
                                  <w:marTop w:val="0"/>
                                  <w:marBottom w:val="0"/>
                                  <w:divBdr>
                                    <w:top w:val="none" w:sz="0" w:space="0" w:color="auto"/>
                                    <w:left w:val="none" w:sz="0" w:space="0" w:color="auto"/>
                                    <w:bottom w:val="none" w:sz="0" w:space="0" w:color="auto"/>
                                    <w:right w:val="none" w:sz="0" w:space="0" w:color="auto"/>
                                  </w:divBdr>
                                </w:div>
                                <w:div w:id="6634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fective-states.org/henry-chingaip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effective-states.org/researching-the-politics-of-public-sector-reforms-in-malawi/" TargetMode="External"/><Relationship Id="rId1" Type="http://schemas.openxmlformats.org/officeDocument/2006/relationships/hyperlink" Target="http://www.effective-states.org/henry-chingai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039D1-0217-42D3-A20F-9516E26C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28</Pages>
  <Words>14305</Words>
  <Characters>75821</Characters>
  <Application>Microsoft Office Word</Application>
  <DocSecurity>0</DocSecurity>
  <Lines>631</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Markie</dc:creator>
  <cp:keywords/>
  <dc:description/>
  <cp:lastModifiedBy>Eggen, Øyvind</cp:lastModifiedBy>
  <cp:revision>12</cp:revision>
  <cp:lastPrinted>2015-09-11T20:47:00Z</cp:lastPrinted>
  <dcterms:created xsi:type="dcterms:W3CDTF">2015-09-16T05:12:00Z</dcterms:created>
  <dcterms:modified xsi:type="dcterms:W3CDTF">2015-11-20T13:17:00Z</dcterms:modified>
</cp:coreProperties>
</file>